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72" w:rsidRDefault="00CC6A72" w:rsidP="005D5284">
      <w:pPr>
        <w:ind w:right="-7"/>
        <w:jc w:val="center"/>
        <w:rPr>
          <w:b/>
          <w:bCs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0A18AF">
        <w:rPr>
          <w:b/>
          <w:bCs/>
          <w:sz w:val="22"/>
          <w:szCs w:val="22"/>
        </w:rPr>
        <w:t xml:space="preserve">PORTARIA CAU/SP Nº </w:t>
      </w:r>
      <w:r w:rsidR="008648F8">
        <w:rPr>
          <w:b/>
          <w:bCs/>
          <w:sz w:val="22"/>
          <w:szCs w:val="22"/>
        </w:rPr>
        <w:t>81</w:t>
      </w:r>
      <w:r w:rsidRPr="000A18AF">
        <w:rPr>
          <w:b/>
          <w:bCs/>
          <w:sz w:val="22"/>
          <w:szCs w:val="22"/>
        </w:rPr>
        <w:t xml:space="preserve">, DE </w:t>
      </w:r>
      <w:r w:rsidR="00BE6B03">
        <w:rPr>
          <w:b/>
          <w:bCs/>
          <w:sz w:val="22"/>
          <w:szCs w:val="22"/>
        </w:rPr>
        <w:t>01</w:t>
      </w:r>
      <w:r w:rsidR="004E29BC">
        <w:rPr>
          <w:b/>
          <w:bCs/>
          <w:sz w:val="22"/>
          <w:szCs w:val="22"/>
        </w:rPr>
        <w:t xml:space="preserve"> DE </w:t>
      </w:r>
      <w:r w:rsidR="00BE6B03">
        <w:rPr>
          <w:b/>
          <w:bCs/>
          <w:sz w:val="22"/>
          <w:szCs w:val="22"/>
        </w:rPr>
        <w:t>MARÇO</w:t>
      </w:r>
      <w:r w:rsidRPr="000A18AF">
        <w:rPr>
          <w:b/>
          <w:bCs/>
          <w:sz w:val="22"/>
          <w:szCs w:val="22"/>
        </w:rPr>
        <w:t xml:space="preserve"> DE 201</w:t>
      </w:r>
      <w:r w:rsidR="00BE6B03">
        <w:rPr>
          <w:b/>
          <w:bCs/>
          <w:sz w:val="22"/>
          <w:szCs w:val="22"/>
        </w:rPr>
        <w:t>6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CC6A72" w:rsidRDefault="00CC6A72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4E29BC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Constitui Subcomissão </w:t>
      </w:r>
      <w:r w:rsidR="00BE6B03">
        <w:rPr>
          <w:rFonts w:ascii="Times New Roman" w:hAnsi="Times New Roman" w:cs="Times New Roman"/>
          <w:sz w:val="22"/>
          <w:szCs w:val="22"/>
        </w:rPr>
        <w:t xml:space="preserve">para auxílio a implantação do Plano de Cargos e Salários no </w:t>
      </w:r>
      <w:r w:rsidR="00D014D9">
        <w:rPr>
          <w:rFonts w:ascii="Times New Roman" w:hAnsi="Times New Roman" w:cs="Times New Roman"/>
          <w:sz w:val="22"/>
          <w:szCs w:val="22"/>
        </w:rPr>
        <w:t>Conselho de Arquitetura e Urbanismo de São Paulo – CAU/SP</w:t>
      </w:r>
      <w:r w:rsidR="004C43A1">
        <w:rPr>
          <w:rFonts w:ascii="Times New Roman" w:hAnsi="Times New Roman" w:cs="Times New Roman"/>
          <w:sz w:val="22"/>
          <w:szCs w:val="22"/>
        </w:rPr>
        <w:t xml:space="preserve"> e nomeia seus membros</w:t>
      </w:r>
      <w:r w:rsidR="008D109E">
        <w:rPr>
          <w:rFonts w:ascii="Times New Roman" w:hAnsi="Times New Roman" w:cs="Times New Roman"/>
          <w:sz w:val="22"/>
          <w:szCs w:val="22"/>
        </w:rPr>
        <w:t>.</w:t>
      </w:r>
    </w:p>
    <w:p w:rsidR="000A18AF" w:rsidRDefault="000A18AF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CC6A72" w:rsidRPr="000A18AF" w:rsidRDefault="00CC6A72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>O Presidente do Conselho de Arquitetura e Urbanismo de São Paulo (CAU/SP), no exercício das atribuições que lhe conferem o art. 35, incisos III, da Lei n° 12.378, de 31 de dezembro de 2010</w:t>
      </w:r>
      <w:r w:rsidR="008D109E">
        <w:rPr>
          <w:sz w:val="22"/>
          <w:szCs w:val="22"/>
        </w:rPr>
        <w:t xml:space="preserve"> e com fundamento nas disposições contidas no Art. 22, “o”, do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240067" w:rsidRDefault="008D109E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D109E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D014D9">
        <w:rPr>
          <w:rFonts w:ascii="Times New Roman" w:hAnsi="Times New Roman" w:cs="Times New Roman"/>
          <w:sz w:val="22"/>
          <w:szCs w:val="22"/>
        </w:rPr>
        <w:t>a necessidade do Conselho em efetuar os procedimentos licitatórios, conforme determina a Lei nº 8.666, de 21 de junho de 1993, e suas alterações;</w:t>
      </w: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5A33AA">
        <w:rPr>
          <w:rFonts w:ascii="Times New Roman" w:hAnsi="Times New Roman" w:cs="Times New Roman"/>
          <w:sz w:val="22"/>
          <w:szCs w:val="22"/>
        </w:rPr>
        <w:t xml:space="preserve">o Processo Administrativo nº </w:t>
      </w:r>
      <w:r w:rsidR="00315BC8">
        <w:rPr>
          <w:rFonts w:ascii="Times New Roman" w:hAnsi="Times New Roman" w:cs="Times New Roman"/>
          <w:sz w:val="22"/>
          <w:szCs w:val="22"/>
        </w:rPr>
        <w:t>083</w:t>
      </w:r>
      <w:bookmarkStart w:id="0" w:name="_GoBack"/>
      <w:bookmarkEnd w:id="0"/>
      <w:r w:rsidR="00BE6B03">
        <w:rPr>
          <w:rFonts w:ascii="Times New Roman" w:hAnsi="Times New Roman" w:cs="Times New Roman"/>
          <w:sz w:val="22"/>
          <w:szCs w:val="22"/>
        </w:rPr>
        <w:t>/2015</w:t>
      </w:r>
      <w:r w:rsidR="005A33AA">
        <w:rPr>
          <w:rFonts w:ascii="Times New Roman" w:hAnsi="Times New Roman" w:cs="Times New Roman"/>
          <w:sz w:val="22"/>
          <w:szCs w:val="22"/>
        </w:rPr>
        <w:t xml:space="preserve">, que visa a contratação de empresa </w:t>
      </w:r>
      <w:r w:rsidR="00BE6B03">
        <w:rPr>
          <w:rFonts w:ascii="Times New Roman" w:hAnsi="Times New Roman" w:cs="Times New Roman"/>
          <w:sz w:val="22"/>
          <w:szCs w:val="22"/>
        </w:rPr>
        <w:t>para desenvolver o Plano de Cargos e Salários do CAU/SP</w:t>
      </w:r>
      <w:r w:rsidR="005A33AA">
        <w:rPr>
          <w:rFonts w:ascii="Times New Roman" w:hAnsi="Times New Roman" w:cs="Times New Roman"/>
          <w:sz w:val="22"/>
          <w:szCs w:val="22"/>
        </w:rPr>
        <w:t>,</w:t>
      </w:r>
      <w:r w:rsidR="00BE6B03">
        <w:rPr>
          <w:rFonts w:ascii="Times New Roman" w:hAnsi="Times New Roman" w:cs="Times New Roman"/>
          <w:sz w:val="22"/>
          <w:szCs w:val="22"/>
        </w:rPr>
        <w:t xml:space="preserve"> gerando a </w:t>
      </w:r>
      <w:r w:rsidR="005A33AA">
        <w:rPr>
          <w:rFonts w:ascii="Times New Roman" w:hAnsi="Times New Roman" w:cs="Times New Roman"/>
          <w:sz w:val="22"/>
          <w:szCs w:val="22"/>
        </w:rPr>
        <w:t>necess</w:t>
      </w:r>
      <w:r w:rsidR="00BE6B03">
        <w:rPr>
          <w:rFonts w:ascii="Times New Roman" w:hAnsi="Times New Roman" w:cs="Times New Roman"/>
          <w:sz w:val="22"/>
          <w:szCs w:val="22"/>
        </w:rPr>
        <w:t>idade</w:t>
      </w:r>
      <w:r w:rsidR="005A33AA">
        <w:rPr>
          <w:rFonts w:ascii="Times New Roman" w:hAnsi="Times New Roman" w:cs="Times New Roman"/>
          <w:sz w:val="22"/>
          <w:szCs w:val="22"/>
        </w:rPr>
        <w:t xml:space="preserve"> </w:t>
      </w:r>
      <w:r w:rsidR="00BE6B03">
        <w:rPr>
          <w:rFonts w:ascii="Times New Roman" w:hAnsi="Times New Roman" w:cs="Times New Roman"/>
          <w:sz w:val="22"/>
          <w:szCs w:val="22"/>
        </w:rPr>
        <w:t>de</w:t>
      </w:r>
      <w:r w:rsidR="005A33AA">
        <w:rPr>
          <w:rFonts w:ascii="Times New Roman" w:hAnsi="Times New Roman" w:cs="Times New Roman"/>
          <w:sz w:val="22"/>
          <w:szCs w:val="22"/>
        </w:rPr>
        <w:t xml:space="preserve"> constituição de uma </w:t>
      </w:r>
      <w:r w:rsidR="00CC6A72">
        <w:rPr>
          <w:rFonts w:ascii="Times New Roman" w:hAnsi="Times New Roman" w:cs="Times New Roman"/>
          <w:sz w:val="22"/>
          <w:szCs w:val="22"/>
        </w:rPr>
        <w:t>Subc</w:t>
      </w:r>
      <w:r w:rsidR="005A33AA">
        <w:rPr>
          <w:rFonts w:ascii="Times New Roman" w:hAnsi="Times New Roman" w:cs="Times New Roman"/>
          <w:sz w:val="22"/>
          <w:szCs w:val="22"/>
        </w:rPr>
        <w:t xml:space="preserve">omissão Especial </w:t>
      </w:r>
      <w:r w:rsidR="00BE6B03">
        <w:rPr>
          <w:rFonts w:ascii="Times New Roman" w:hAnsi="Times New Roman" w:cs="Times New Roman"/>
          <w:sz w:val="22"/>
          <w:szCs w:val="22"/>
        </w:rPr>
        <w:t>para auxílio a implantação do Plano de Cargos e Salários no Conselho de Arquitetura e Urbanismo de São Paulo – CAU/SP</w:t>
      </w:r>
      <w:r w:rsidR="005A33AA">
        <w:rPr>
          <w:rFonts w:ascii="Times New Roman" w:hAnsi="Times New Roman" w:cs="Times New Roman"/>
          <w:sz w:val="22"/>
          <w:szCs w:val="22"/>
        </w:rPr>
        <w:t>;</w:t>
      </w:r>
    </w:p>
    <w:p w:rsidR="002D729B" w:rsidRDefault="002D729B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D729B" w:rsidRDefault="00CC6A72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a proposta de composição da referida Subcomissão encaminhada </w:t>
      </w:r>
      <w:r w:rsidR="002D729B">
        <w:rPr>
          <w:rFonts w:ascii="Times New Roman" w:hAnsi="Times New Roman" w:cs="Times New Roman"/>
          <w:sz w:val="22"/>
          <w:szCs w:val="22"/>
        </w:rPr>
        <w:t>pelo Departamento de Comunicação do CAU/SP</w:t>
      </w:r>
      <w:r w:rsidR="00BE6B03">
        <w:rPr>
          <w:rFonts w:ascii="Times New Roman" w:hAnsi="Times New Roman" w:cs="Times New Roman"/>
          <w:sz w:val="22"/>
          <w:szCs w:val="22"/>
        </w:rPr>
        <w:t>, através do Memorando 16/2016/CAUSP-DIRADM</w:t>
      </w:r>
      <w:r w:rsidR="00163AD4">
        <w:rPr>
          <w:rFonts w:ascii="Times New Roman" w:hAnsi="Times New Roman" w:cs="Times New Roman"/>
          <w:sz w:val="22"/>
          <w:szCs w:val="22"/>
        </w:rPr>
        <w:t>, datado de 22 de fevereiro de 2016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C6A72" w:rsidRDefault="00CC6A72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CC6A72" w:rsidRDefault="000A18AF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Art. 1° </w:t>
      </w:r>
      <w:r w:rsidR="00DD18D4">
        <w:rPr>
          <w:rFonts w:ascii="Times New Roman" w:hAnsi="Times New Roman" w:cs="Times New Roman"/>
          <w:sz w:val="22"/>
          <w:szCs w:val="22"/>
        </w:rPr>
        <w:t xml:space="preserve">Constituir </w:t>
      </w:r>
      <w:r w:rsidR="005A33AA">
        <w:rPr>
          <w:rFonts w:ascii="Times New Roman" w:hAnsi="Times New Roman" w:cs="Times New Roman"/>
          <w:sz w:val="22"/>
          <w:szCs w:val="22"/>
        </w:rPr>
        <w:t xml:space="preserve">Subcomissão </w:t>
      </w:r>
      <w:r w:rsidR="00BE6B03">
        <w:rPr>
          <w:rFonts w:ascii="Times New Roman" w:hAnsi="Times New Roman" w:cs="Times New Roman"/>
          <w:sz w:val="22"/>
          <w:szCs w:val="22"/>
        </w:rPr>
        <w:t xml:space="preserve">para auxílio a implantação do Plano de Cargos e Salários no Conselho de Arquitetura e Urbanismo de São Paulo – CAU/SP </w:t>
      </w:r>
      <w:r w:rsidR="004C43A1">
        <w:rPr>
          <w:rFonts w:ascii="Times New Roman" w:hAnsi="Times New Roman" w:cs="Times New Roman"/>
          <w:sz w:val="22"/>
          <w:szCs w:val="22"/>
        </w:rPr>
        <w:t>e nomear, para sua constituição, os empregados</w:t>
      </w:r>
      <w:r w:rsidR="00CC6A72">
        <w:rPr>
          <w:rFonts w:ascii="Times New Roman" w:hAnsi="Times New Roman" w:cs="Times New Roman"/>
          <w:sz w:val="22"/>
          <w:szCs w:val="22"/>
        </w:rPr>
        <w:t>:</w:t>
      </w:r>
    </w:p>
    <w:p w:rsidR="00CC6A72" w:rsidRDefault="00CC6A72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C6A72" w:rsidRDefault="00BE6B03" w:rsidP="00CC6A7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Carlos Roberto de Moraes – Matrícula 094 – CPF/MF nº 124.121.178-70</w:t>
      </w:r>
    </w:p>
    <w:p w:rsidR="00BE6B03" w:rsidRDefault="00BE6B03" w:rsidP="00CC6A7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Claudio Sergio Pereira </w:t>
      </w:r>
      <w:proofErr w:type="spellStart"/>
      <w:r>
        <w:rPr>
          <w:rFonts w:ascii="Times New Roman" w:hAnsi="Times New Roman" w:cs="Times New Roman"/>
          <w:sz w:val="22"/>
          <w:szCs w:val="22"/>
        </w:rPr>
        <w:t>Mazzetti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Matrícula 218 – CPF/MF nº 018.256.298-03</w:t>
      </w:r>
    </w:p>
    <w:p w:rsidR="00BE6B03" w:rsidRDefault="00BE6B03" w:rsidP="00CC6A7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Raquel de Jesus Macedo – Matrícula 136 – CPF/MF nº 416.879.538-13</w:t>
      </w:r>
    </w:p>
    <w:p w:rsidR="00BE6B03" w:rsidRPr="004C43A1" w:rsidRDefault="00BE6B03" w:rsidP="00CC6A7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Elaine Cristina da Silva – Matrícula 039 – CPF/MF nº 261.787.088-07</w:t>
      </w:r>
    </w:p>
    <w:p w:rsidR="004C43A1" w:rsidRDefault="004C43A1" w:rsidP="004C43A1">
      <w:pPr>
        <w:jc w:val="both"/>
      </w:pPr>
    </w:p>
    <w:p w:rsidR="004C43A1" w:rsidRDefault="00BE6B03" w:rsidP="004C43A1">
      <w:pPr>
        <w:jc w:val="both"/>
        <w:rPr>
          <w:sz w:val="22"/>
          <w:szCs w:val="22"/>
        </w:rPr>
      </w:pPr>
      <w:r>
        <w:rPr>
          <w:sz w:val="22"/>
          <w:szCs w:val="22"/>
        </w:rPr>
        <w:t>Art. 2</w:t>
      </w:r>
      <w:r w:rsidR="00CC6A72">
        <w:rPr>
          <w:sz w:val="22"/>
          <w:szCs w:val="22"/>
        </w:rPr>
        <w:t xml:space="preserve">º </w:t>
      </w:r>
      <w:r w:rsidR="004C43A1" w:rsidRPr="004C43A1">
        <w:rPr>
          <w:sz w:val="22"/>
          <w:szCs w:val="22"/>
        </w:rPr>
        <w:t>As nomeações de que</w:t>
      </w:r>
      <w:r w:rsidR="00CC6A72">
        <w:rPr>
          <w:sz w:val="22"/>
          <w:szCs w:val="22"/>
        </w:rPr>
        <w:t xml:space="preserve"> trata o Art. 1º terão vigência </w:t>
      </w:r>
      <w:r>
        <w:rPr>
          <w:sz w:val="22"/>
          <w:szCs w:val="22"/>
        </w:rPr>
        <w:t>durante todo o</w:t>
      </w:r>
      <w:r w:rsidR="00CC6A72">
        <w:rPr>
          <w:sz w:val="22"/>
          <w:szCs w:val="22"/>
        </w:rPr>
        <w:t xml:space="preserve"> procedimento licitatório e a contratação da empresa vencedora</w:t>
      </w:r>
      <w:r>
        <w:rPr>
          <w:sz w:val="22"/>
          <w:szCs w:val="22"/>
        </w:rPr>
        <w:t xml:space="preserve"> até a total implantação do Plano de Cargos e Salários</w:t>
      </w:r>
      <w:r w:rsidR="00CC6A72">
        <w:rPr>
          <w:sz w:val="22"/>
          <w:szCs w:val="22"/>
        </w:rPr>
        <w:t>, revogando-se a presente Portaria, automaticamente, no mesmo momento.</w:t>
      </w:r>
    </w:p>
    <w:p w:rsidR="004C43A1" w:rsidRDefault="004C43A1" w:rsidP="004C43A1">
      <w:pPr>
        <w:jc w:val="both"/>
        <w:rPr>
          <w:sz w:val="22"/>
          <w:szCs w:val="22"/>
        </w:rPr>
      </w:pPr>
    </w:p>
    <w:p w:rsidR="004C43A1" w:rsidRDefault="004C43A1" w:rsidP="004C43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F40C83">
        <w:rPr>
          <w:sz w:val="22"/>
          <w:szCs w:val="22"/>
        </w:rPr>
        <w:t>3</w:t>
      </w:r>
      <w:r>
        <w:rPr>
          <w:sz w:val="22"/>
          <w:szCs w:val="22"/>
        </w:rPr>
        <w:t>º Os membros nomeados por esta Portaria deverão tomar ciência do disposto na Lei nº 8.666, de 21 de junho de 1993 e suas alterações, bem como de toda a legislação vigente acerca da matéria.</w:t>
      </w:r>
    </w:p>
    <w:p w:rsidR="003E2F2F" w:rsidRPr="004C43A1" w:rsidRDefault="000A18AF" w:rsidP="003E2F2F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br/>
      </w:r>
      <w:r w:rsidR="003E2F2F" w:rsidRPr="004C43A1">
        <w:rPr>
          <w:sz w:val="22"/>
          <w:szCs w:val="22"/>
        </w:rPr>
        <w:t xml:space="preserve">Art. </w:t>
      </w:r>
      <w:r w:rsidR="00F40C83">
        <w:rPr>
          <w:sz w:val="22"/>
          <w:szCs w:val="22"/>
        </w:rPr>
        <w:t>4</w:t>
      </w:r>
      <w:r w:rsidR="003E2F2F" w:rsidRPr="004C43A1">
        <w:rPr>
          <w:sz w:val="22"/>
          <w:szCs w:val="22"/>
        </w:rPr>
        <w:t>º Esta Portaria entra em vigor na data de sua assinatura.</w:t>
      </w:r>
    </w:p>
    <w:p w:rsid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BE6B03">
        <w:rPr>
          <w:rFonts w:ascii="Times New Roman" w:hAnsi="Times New Roman" w:cs="Times New Roman"/>
          <w:sz w:val="22"/>
          <w:szCs w:val="22"/>
        </w:rPr>
        <w:t>01 de março de 2016</w:t>
      </w:r>
      <w:r w:rsidRPr="000A18AF">
        <w:rPr>
          <w:rFonts w:ascii="Times New Roman" w:hAnsi="Times New Roman" w:cs="Times New Roman"/>
          <w:sz w:val="22"/>
          <w:szCs w:val="22"/>
        </w:rPr>
        <w:t>.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</w:t>
      </w:r>
      <w:proofErr w:type="spellStart"/>
      <w:r w:rsidRPr="000A18AF">
        <w:rPr>
          <w:b/>
          <w:sz w:val="22"/>
          <w:szCs w:val="22"/>
        </w:rPr>
        <w:t>Belleza</w:t>
      </w:r>
      <w:proofErr w:type="spellEnd"/>
      <w:r w:rsidRPr="000A18AF">
        <w:rPr>
          <w:b/>
          <w:sz w:val="22"/>
          <w:szCs w:val="22"/>
        </w:rPr>
        <w:t xml:space="preserve"> </w:t>
      </w: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p w:rsidR="00B61D08" w:rsidRPr="000A18AF" w:rsidRDefault="00B61D08" w:rsidP="005D5284">
      <w:pPr>
        <w:ind w:right="-7"/>
        <w:rPr>
          <w:sz w:val="22"/>
          <w:szCs w:val="22"/>
        </w:rPr>
      </w:pPr>
    </w:p>
    <w:sectPr w:rsidR="00B61D08" w:rsidRPr="000A18AF" w:rsidSect="003E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72" w:rsidRDefault="00CC6A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BE6B03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 xml:space="preserve">/2015 -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315BC8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315BC8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72" w:rsidRDefault="00CC6A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72" w:rsidRDefault="00CC6A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Rua: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Rua: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72" w:rsidRDefault="00CC6A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3793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74DD"/>
    <w:rsid w:val="00055519"/>
    <w:rsid w:val="00056745"/>
    <w:rsid w:val="0007122E"/>
    <w:rsid w:val="00076629"/>
    <w:rsid w:val="00077932"/>
    <w:rsid w:val="000A18AF"/>
    <w:rsid w:val="000A5C20"/>
    <w:rsid w:val="000A63BE"/>
    <w:rsid w:val="000A67D4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50CEA"/>
    <w:rsid w:val="00163AD4"/>
    <w:rsid w:val="001645BA"/>
    <w:rsid w:val="00187275"/>
    <w:rsid w:val="0019336A"/>
    <w:rsid w:val="0019370B"/>
    <w:rsid w:val="00193E55"/>
    <w:rsid w:val="001A5F88"/>
    <w:rsid w:val="001B6A9C"/>
    <w:rsid w:val="001D05E2"/>
    <w:rsid w:val="00203490"/>
    <w:rsid w:val="00206C3F"/>
    <w:rsid w:val="00217F33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A59DE"/>
    <w:rsid w:val="002D3753"/>
    <w:rsid w:val="002D50A8"/>
    <w:rsid w:val="002D729B"/>
    <w:rsid w:val="002E18BA"/>
    <w:rsid w:val="002E2F20"/>
    <w:rsid w:val="00301BB2"/>
    <w:rsid w:val="00306A79"/>
    <w:rsid w:val="003111C4"/>
    <w:rsid w:val="00315BC8"/>
    <w:rsid w:val="00325964"/>
    <w:rsid w:val="00326C97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97053"/>
    <w:rsid w:val="005A2C2B"/>
    <w:rsid w:val="005A2F55"/>
    <w:rsid w:val="005A33AA"/>
    <w:rsid w:val="005C12D1"/>
    <w:rsid w:val="005C1393"/>
    <w:rsid w:val="005C5044"/>
    <w:rsid w:val="005C6DA7"/>
    <w:rsid w:val="005D5284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3E23"/>
    <w:rsid w:val="00720F2C"/>
    <w:rsid w:val="00726A1F"/>
    <w:rsid w:val="00735E97"/>
    <w:rsid w:val="00745E01"/>
    <w:rsid w:val="0074668F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D409A"/>
    <w:rsid w:val="00820825"/>
    <w:rsid w:val="0082363B"/>
    <w:rsid w:val="00832F87"/>
    <w:rsid w:val="008422AD"/>
    <w:rsid w:val="0084248D"/>
    <w:rsid w:val="008648F8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364BD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21104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69"/>
    <w:rsid w:val="00BC6CA3"/>
    <w:rsid w:val="00BD2BB7"/>
    <w:rsid w:val="00BE6B03"/>
    <w:rsid w:val="00BE747D"/>
    <w:rsid w:val="00C10C8E"/>
    <w:rsid w:val="00C30A7A"/>
    <w:rsid w:val="00C34188"/>
    <w:rsid w:val="00C3531A"/>
    <w:rsid w:val="00C36B0C"/>
    <w:rsid w:val="00C47127"/>
    <w:rsid w:val="00C54877"/>
    <w:rsid w:val="00C6294C"/>
    <w:rsid w:val="00C949EF"/>
    <w:rsid w:val="00CB2C19"/>
    <w:rsid w:val="00CB3FAE"/>
    <w:rsid w:val="00CB66A4"/>
    <w:rsid w:val="00CB6AF0"/>
    <w:rsid w:val="00CC6A72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D18D4"/>
    <w:rsid w:val="00DE1D31"/>
    <w:rsid w:val="00E23FB2"/>
    <w:rsid w:val="00E35828"/>
    <w:rsid w:val="00E35D96"/>
    <w:rsid w:val="00E44C3F"/>
    <w:rsid w:val="00E47015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5ADB"/>
    <w:rsid w:val="00F04988"/>
    <w:rsid w:val="00F04DAC"/>
    <w:rsid w:val="00F07796"/>
    <w:rsid w:val="00F2527C"/>
    <w:rsid w:val="00F30DC9"/>
    <w:rsid w:val="00F40C1F"/>
    <w:rsid w:val="00F40C83"/>
    <w:rsid w:val="00F46C58"/>
    <w:rsid w:val="00F5098A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Jorge Salomão Siufi Bitar</cp:lastModifiedBy>
  <cp:revision>6</cp:revision>
  <cp:lastPrinted>2015-09-24T20:43:00Z</cp:lastPrinted>
  <dcterms:created xsi:type="dcterms:W3CDTF">2016-03-01T19:36:00Z</dcterms:created>
  <dcterms:modified xsi:type="dcterms:W3CDTF">2016-03-03T19:29:00Z</dcterms:modified>
</cp:coreProperties>
</file>