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</w:t>
      </w:r>
      <w:r w:rsidR="00BD309B">
        <w:rPr>
          <w:b/>
          <w:bCs/>
          <w:sz w:val="22"/>
          <w:szCs w:val="22"/>
        </w:rPr>
        <w:t>3</w:t>
      </w:r>
      <w:r w:rsidRPr="000A18AF">
        <w:rPr>
          <w:b/>
          <w:bCs/>
          <w:sz w:val="22"/>
          <w:szCs w:val="22"/>
        </w:rPr>
        <w:t xml:space="preserve">, DE </w:t>
      </w:r>
      <w:r w:rsidR="00BE6B03">
        <w:rPr>
          <w:b/>
          <w:bCs/>
          <w:sz w:val="22"/>
          <w:szCs w:val="22"/>
        </w:rPr>
        <w:t>01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Constitui Subcomissão </w:t>
      </w:r>
      <w:r w:rsidR="00942EAC">
        <w:rPr>
          <w:rFonts w:ascii="Times New Roman" w:hAnsi="Times New Roman" w:cs="Times New Roman"/>
          <w:sz w:val="22"/>
          <w:szCs w:val="22"/>
        </w:rPr>
        <w:t xml:space="preserve">Técnica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 xml:space="preserve">Processo Administrativo de Chamada Pública, Processo nº </w:t>
      </w:r>
      <w:r w:rsidR="00BD309B">
        <w:rPr>
          <w:rFonts w:ascii="Times New Roman" w:hAnsi="Times New Roman" w:cs="Times New Roman"/>
          <w:sz w:val="22"/>
          <w:szCs w:val="22"/>
        </w:rPr>
        <w:t>002</w:t>
      </w:r>
      <w:r w:rsidR="00942EAC">
        <w:rPr>
          <w:rFonts w:ascii="Times New Roman" w:hAnsi="Times New Roman" w:cs="Times New Roman"/>
          <w:sz w:val="22"/>
          <w:szCs w:val="22"/>
        </w:rPr>
        <w:t>/201</w:t>
      </w:r>
      <w:r w:rsidR="00BD309B">
        <w:rPr>
          <w:rFonts w:ascii="Times New Roman" w:hAnsi="Times New Roman" w:cs="Times New Roman"/>
          <w:sz w:val="22"/>
          <w:szCs w:val="22"/>
        </w:rPr>
        <w:t>6</w:t>
      </w:r>
      <w:r w:rsidR="00942EAC">
        <w:rPr>
          <w:rFonts w:ascii="Times New Roman" w:hAnsi="Times New Roman" w:cs="Times New Roman"/>
          <w:sz w:val="22"/>
          <w:szCs w:val="22"/>
        </w:rPr>
        <w:t xml:space="preserve">, que visa a prospecção </w:t>
      </w:r>
      <w:r w:rsidR="00CD0038">
        <w:rPr>
          <w:rFonts w:ascii="Times New Roman" w:hAnsi="Times New Roman" w:cs="Times New Roman"/>
          <w:sz w:val="22"/>
          <w:szCs w:val="22"/>
        </w:rPr>
        <w:t xml:space="preserve">do mercado imobiliária para futura locação de imóvel comercial para suprir as necessidades de instalação da </w:t>
      </w:r>
      <w:r w:rsidR="00942EAC">
        <w:rPr>
          <w:rFonts w:ascii="Times New Roman" w:hAnsi="Times New Roman" w:cs="Times New Roman"/>
          <w:sz w:val="22"/>
          <w:szCs w:val="22"/>
        </w:rPr>
        <w:t>Sede Regional d</w:t>
      </w:r>
      <w:r w:rsidR="00BE6B03">
        <w:rPr>
          <w:rFonts w:ascii="Times New Roman" w:hAnsi="Times New Roman" w:cs="Times New Roman"/>
          <w:sz w:val="22"/>
          <w:szCs w:val="22"/>
        </w:rPr>
        <w:t xml:space="preserve">o </w:t>
      </w:r>
      <w:r w:rsidR="00D014D9">
        <w:rPr>
          <w:rFonts w:ascii="Times New Roman" w:hAnsi="Times New Roman" w:cs="Times New Roman"/>
          <w:sz w:val="22"/>
          <w:szCs w:val="22"/>
        </w:rPr>
        <w:t>Conselho de Arquitetura e Urbanismo de São Paulo – CAU/SP</w:t>
      </w:r>
      <w:r w:rsidR="00942EAC">
        <w:rPr>
          <w:rFonts w:ascii="Times New Roman" w:hAnsi="Times New Roman" w:cs="Times New Roman"/>
          <w:sz w:val="22"/>
          <w:szCs w:val="22"/>
        </w:rPr>
        <w:t xml:space="preserve">, na cidade de </w:t>
      </w:r>
      <w:r w:rsidR="00BD309B">
        <w:rPr>
          <w:rFonts w:ascii="Times New Roman" w:hAnsi="Times New Roman" w:cs="Times New Roman"/>
          <w:sz w:val="22"/>
          <w:szCs w:val="22"/>
        </w:rPr>
        <w:t>São José dos Campos</w:t>
      </w:r>
      <w:r w:rsidR="00942EAC">
        <w:rPr>
          <w:rFonts w:ascii="Times New Roman" w:hAnsi="Times New Roman" w:cs="Times New Roman"/>
          <w:sz w:val="22"/>
          <w:szCs w:val="22"/>
        </w:rPr>
        <w:t>-SP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5A33AA">
        <w:rPr>
          <w:rFonts w:ascii="Times New Roman" w:hAnsi="Times New Roman" w:cs="Times New Roman"/>
          <w:sz w:val="22"/>
          <w:szCs w:val="22"/>
        </w:rPr>
        <w:t xml:space="preserve">o Processo Administrativo nº </w:t>
      </w:r>
      <w:r w:rsidR="00BD309B">
        <w:rPr>
          <w:rFonts w:ascii="Times New Roman" w:hAnsi="Times New Roman" w:cs="Times New Roman"/>
          <w:sz w:val="22"/>
          <w:szCs w:val="22"/>
        </w:rPr>
        <w:t>002/2016</w:t>
      </w:r>
      <w:r w:rsidR="005A33AA">
        <w:rPr>
          <w:rFonts w:ascii="Times New Roman" w:hAnsi="Times New Roman" w:cs="Times New Roman"/>
          <w:sz w:val="22"/>
          <w:szCs w:val="22"/>
        </w:rPr>
        <w:t xml:space="preserve">, que visa </w:t>
      </w:r>
      <w:r w:rsidR="00F5407E">
        <w:rPr>
          <w:rFonts w:ascii="Times New Roman" w:hAnsi="Times New Roman" w:cs="Times New Roman"/>
          <w:sz w:val="22"/>
          <w:szCs w:val="22"/>
        </w:rPr>
        <w:t xml:space="preserve">a prospecção do mercado imobiliária para futura locação de imóvel comercial para suprir as necessidades de instalação da Sede Regional do Conselho de Arquitetura e Urbanismo de São Paulo – CAU/SP, na cidade de </w:t>
      </w:r>
      <w:r w:rsidR="00BD309B">
        <w:rPr>
          <w:rFonts w:ascii="Times New Roman" w:hAnsi="Times New Roman" w:cs="Times New Roman"/>
          <w:sz w:val="22"/>
          <w:szCs w:val="22"/>
        </w:rPr>
        <w:t>São José dos Campos</w:t>
      </w:r>
      <w:r w:rsidR="00F5407E">
        <w:rPr>
          <w:rFonts w:ascii="Times New Roman" w:hAnsi="Times New Roman" w:cs="Times New Roman"/>
          <w:sz w:val="22"/>
          <w:szCs w:val="22"/>
        </w:rPr>
        <w:t>-SP</w:t>
      </w:r>
      <w:r w:rsidR="005A33AA">
        <w:rPr>
          <w:rFonts w:ascii="Times New Roman" w:hAnsi="Times New Roman" w:cs="Times New Roman"/>
          <w:sz w:val="22"/>
          <w:szCs w:val="22"/>
        </w:rPr>
        <w:t>;</w:t>
      </w:r>
    </w:p>
    <w:p w:rsidR="002D729B" w:rsidRDefault="002D729B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de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pelo Departamento de Comunicação do CAU/SP</w:t>
      </w:r>
      <w:r w:rsidR="00BE6B03">
        <w:rPr>
          <w:rFonts w:ascii="Times New Roman" w:hAnsi="Times New Roman" w:cs="Times New Roman"/>
          <w:sz w:val="22"/>
          <w:szCs w:val="22"/>
        </w:rPr>
        <w:t>, através do Memorando 1</w:t>
      </w:r>
      <w:r w:rsidR="00F5407E">
        <w:rPr>
          <w:rFonts w:ascii="Times New Roman" w:hAnsi="Times New Roman" w:cs="Times New Roman"/>
          <w:sz w:val="22"/>
          <w:szCs w:val="22"/>
        </w:rPr>
        <w:t>5</w:t>
      </w:r>
      <w:r w:rsidR="00BE6B03">
        <w:rPr>
          <w:rFonts w:ascii="Times New Roman" w:hAnsi="Times New Roman" w:cs="Times New Roman"/>
          <w:sz w:val="22"/>
          <w:szCs w:val="22"/>
        </w:rPr>
        <w:t>/2016/CAUSP-DIRADM</w:t>
      </w:r>
      <w:r w:rsidR="00F5407E">
        <w:rPr>
          <w:rFonts w:ascii="Times New Roman" w:hAnsi="Times New Roman" w:cs="Times New Roman"/>
          <w:sz w:val="22"/>
          <w:szCs w:val="22"/>
        </w:rPr>
        <w:t>, datado de 22 de fevereiro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 xml:space="preserve">Constituir </w:t>
      </w:r>
      <w:r w:rsidR="005A33AA">
        <w:rPr>
          <w:rFonts w:ascii="Times New Roman" w:hAnsi="Times New Roman" w:cs="Times New Roman"/>
          <w:sz w:val="22"/>
          <w:szCs w:val="22"/>
        </w:rPr>
        <w:t>Subcomissão</w:t>
      </w:r>
      <w:r w:rsidR="00F5407E">
        <w:rPr>
          <w:rFonts w:ascii="Times New Roman" w:hAnsi="Times New Roman" w:cs="Times New Roman"/>
          <w:sz w:val="22"/>
          <w:szCs w:val="22"/>
        </w:rPr>
        <w:t xml:space="preserve"> Técnica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F5407E">
        <w:rPr>
          <w:rFonts w:ascii="Times New Roman" w:hAnsi="Times New Roman" w:cs="Times New Roman"/>
          <w:sz w:val="22"/>
          <w:szCs w:val="22"/>
        </w:rPr>
        <w:t xml:space="preserve">para auxílio ao Processo Administrativo de Chamada Pública, Processo nº </w:t>
      </w:r>
      <w:r w:rsidR="00BD309B">
        <w:rPr>
          <w:rFonts w:ascii="Times New Roman" w:hAnsi="Times New Roman" w:cs="Times New Roman"/>
          <w:sz w:val="22"/>
          <w:szCs w:val="22"/>
        </w:rPr>
        <w:t>002/2016</w:t>
      </w:r>
      <w:r w:rsidR="00F5407E">
        <w:rPr>
          <w:rFonts w:ascii="Times New Roman" w:hAnsi="Times New Roman" w:cs="Times New Roman"/>
          <w:sz w:val="22"/>
          <w:szCs w:val="22"/>
        </w:rPr>
        <w:t xml:space="preserve">, que visa a prospecção do mercado imobiliária para futura locação de imóvel comercial para suprir as necessidades de instalação da Sede Regional do Conselho de Arquitetura e Urbanismo de São Paulo – CAU/SP, na cidade de </w:t>
      </w:r>
      <w:r w:rsidR="00BD309B">
        <w:rPr>
          <w:rFonts w:ascii="Times New Roman" w:hAnsi="Times New Roman" w:cs="Times New Roman"/>
          <w:sz w:val="22"/>
          <w:szCs w:val="22"/>
        </w:rPr>
        <w:t>São José dos Campos</w:t>
      </w:r>
      <w:r w:rsidR="00F5407E">
        <w:rPr>
          <w:rFonts w:ascii="Times New Roman" w:hAnsi="Times New Roman" w:cs="Times New Roman"/>
          <w:sz w:val="22"/>
          <w:szCs w:val="22"/>
        </w:rPr>
        <w:t>-SP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nomear, para sua constituição, os empregados</w:t>
      </w:r>
      <w:r w:rsidR="00CC6A72">
        <w:rPr>
          <w:rFonts w:ascii="Times New Roman" w:hAnsi="Times New Roman" w:cs="Times New Roman"/>
          <w:sz w:val="22"/>
          <w:szCs w:val="22"/>
        </w:rPr>
        <w:t>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BD309B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Alexandre Penedo Barbosa de Melo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 w:rsidR="00F5407E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4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098.630.428-03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Jose Eduardo de Castro Bicudo </w:t>
      </w:r>
      <w:proofErr w:type="spellStart"/>
      <w:r>
        <w:rPr>
          <w:rFonts w:ascii="Times New Roman" w:hAnsi="Times New Roman" w:cs="Times New Roman"/>
          <w:sz w:val="22"/>
          <w:szCs w:val="22"/>
        </w:rPr>
        <w:t>Tibiriça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247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097.070.508-53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Marcelo Ribeiro </w:t>
      </w:r>
      <w:proofErr w:type="spellStart"/>
      <w:r>
        <w:rPr>
          <w:rFonts w:ascii="Times New Roman" w:hAnsi="Times New Roman" w:cs="Times New Roman"/>
          <w:sz w:val="22"/>
          <w:szCs w:val="22"/>
        </w:rPr>
        <w:t>Martuscelli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067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072.348.098-21</w:t>
      </w:r>
    </w:p>
    <w:p w:rsidR="004C43A1" w:rsidRDefault="004C43A1" w:rsidP="004C43A1">
      <w:pPr>
        <w:jc w:val="both"/>
      </w:pPr>
    </w:p>
    <w:p w:rsidR="004C43A1" w:rsidRDefault="00BE6B03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4C43A1" w:rsidRPr="004C43A1">
        <w:rPr>
          <w:sz w:val="22"/>
          <w:szCs w:val="22"/>
        </w:rPr>
        <w:t>As nomeações de que</w:t>
      </w:r>
      <w:r w:rsidR="00CC6A72">
        <w:rPr>
          <w:sz w:val="22"/>
          <w:szCs w:val="22"/>
        </w:rPr>
        <w:t xml:space="preserve"> trata o Art. 1º terão vigência </w:t>
      </w:r>
      <w:r>
        <w:rPr>
          <w:sz w:val="22"/>
          <w:szCs w:val="22"/>
        </w:rPr>
        <w:t>durante todo o</w:t>
      </w:r>
      <w:r w:rsidR="00CC6A72">
        <w:rPr>
          <w:sz w:val="22"/>
          <w:szCs w:val="22"/>
        </w:rPr>
        <w:t xml:space="preserve"> procedimento licitatório </w:t>
      </w:r>
      <w:r>
        <w:rPr>
          <w:sz w:val="22"/>
          <w:szCs w:val="22"/>
        </w:rPr>
        <w:t xml:space="preserve">até a </w:t>
      </w:r>
      <w:r w:rsidR="00F5407E">
        <w:rPr>
          <w:sz w:val="22"/>
          <w:szCs w:val="22"/>
        </w:rPr>
        <w:t xml:space="preserve">efetiva instalação da Sede Regional do CAU/SP, na cidade de </w:t>
      </w:r>
      <w:r w:rsidR="00BD309B">
        <w:rPr>
          <w:sz w:val="22"/>
          <w:szCs w:val="22"/>
        </w:rPr>
        <w:t>São José dos Campos</w:t>
      </w:r>
      <w:r w:rsidR="00F5407E">
        <w:rPr>
          <w:sz w:val="22"/>
          <w:szCs w:val="22"/>
        </w:rPr>
        <w:t xml:space="preserve"> – SP, </w:t>
      </w:r>
      <w:r w:rsidR="00CC6A72">
        <w:rPr>
          <w:sz w:val="22"/>
          <w:szCs w:val="22"/>
        </w:rPr>
        <w:t>revogando-se a presente Portaria, automaticamente, no mesmo momento.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3</w:t>
      </w:r>
      <w:r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4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E6B03">
        <w:rPr>
          <w:rFonts w:ascii="Times New Roman" w:hAnsi="Times New Roman" w:cs="Times New Roman"/>
          <w:sz w:val="22"/>
          <w:szCs w:val="22"/>
        </w:rPr>
        <w:t>01 de março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  <w:bookmarkStart w:id="0" w:name="_GoBack"/>
      <w:bookmarkEnd w:id="0"/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</w:t>
            </w:r>
            <w:r w:rsidR="00BD309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D309B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D309B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76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3</cp:revision>
  <cp:lastPrinted>2016-03-01T19:56:00Z</cp:lastPrinted>
  <dcterms:created xsi:type="dcterms:W3CDTF">2016-03-01T19:56:00Z</dcterms:created>
  <dcterms:modified xsi:type="dcterms:W3CDTF">2016-03-01T19:58:00Z</dcterms:modified>
</cp:coreProperties>
</file>