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E7" w:rsidRPr="001A69EA" w:rsidRDefault="00495EC5" w:rsidP="00B22B8B">
      <w:pPr>
        <w:jc w:val="center"/>
        <w:rPr>
          <w:b/>
          <w:bCs/>
          <w:sz w:val="22"/>
          <w:szCs w:val="22"/>
        </w:rPr>
      </w:pPr>
      <w:r w:rsidRPr="001A69EA">
        <w:rPr>
          <w:b/>
          <w:bCs/>
          <w:sz w:val="22"/>
          <w:szCs w:val="22"/>
        </w:rPr>
        <w:t xml:space="preserve">PORTARIA </w:t>
      </w:r>
      <w:r w:rsidR="00B22B8B" w:rsidRPr="001A69EA">
        <w:rPr>
          <w:b/>
          <w:bCs/>
          <w:sz w:val="22"/>
          <w:szCs w:val="22"/>
        </w:rPr>
        <w:t xml:space="preserve">CAU/SP Nº </w:t>
      </w:r>
      <w:r w:rsidR="00C264A3">
        <w:rPr>
          <w:b/>
          <w:bCs/>
          <w:sz w:val="22"/>
          <w:szCs w:val="22"/>
        </w:rPr>
        <w:t>88</w:t>
      </w:r>
      <w:r w:rsidR="00B22B8B" w:rsidRPr="001A69EA">
        <w:rPr>
          <w:b/>
          <w:bCs/>
          <w:sz w:val="22"/>
          <w:szCs w:val="22"/>
        </w:rPr>
        <w:t xml:space="preserve">, </w:t>
      </w:r>
      <w:r w:rsidR="00905BC9" w:rsidRPr="001A69EA">
        <w:rPr>
          <w:b/>
          <w:bCs/>
          <w:sz w:val="22"/>
          <w:szCs w:val="22"/>
        </w:rPr>
        <w:t xml:space="preserve">DE </w:t>
      </w:r>
      <w:r w:rsidR="00AD2EB9">
        <w:rPr>
          <w:b/>
          <w:bCs/>
          <w:sz w:val="22"/>
          <w:szCs w:val="22"/>
        </w:rPr>
        <w:t>2</w:t>
      </w:r>
      <w:r w:rsidR="00C264A3">
        <w:rPr>
          <w:b/>
          <w:bCs/>
          <w:sz w:val="22"/>
          <w:szCs w:val="22"/>
        </w:rPr>
        <w:t>8</w:t>
      </w:r>
      <w:r w:rsidR="00FD03A8" w:rsidRPr="001A69EA">
        <w:rPr>
          <w:b/>
          <w:bCs/>
          <w:sz w:val="22"/>
          <w:szCs w:val="22"/>
        </w:rPr>
        <w:t xml:space="preserve"> DE </w:t>
      </w:r>
      <w:r w:rsidR="001B37F9" w:rsidRPr="001A69EA">
        <w:rPr>
          <w:b/>
          <w:bCs/>
          <w:sz w:val="22"/>
          <w:szCs w:val="22"/>
        </w:rPr>
        <w:t>MARÇO DE 2016</w:t>
      </w:r>
      <w:r w:rsidR="00B13AC9" w:rsidRPr="001A69EA">
        <w:rPr>
          <w:b/>
          <w:bCs/>
          <w:sz w:val="22"/>
          <w:szCs w:val="22"/>
        </w:rPr>
        <w:br/>
      </w:r>
    </w:p>
    <w:p w:rsidR="003E4BE7" w:rsidRPr="001A69EA" w:rsidRDefault="000A0736" w:rsidP="001A69EA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t xml:space="preserve">Amplia o número de cargos efetivos e comissionados, no âmbito do </w:t>
      </w:r>
      <w:r w:rsidR="00FD03A8" w:rsidRPr="001A69EA">
        <w:rPr>
          <w:rFonts w:ascii="Times New Roman" w:hAnsi="Times New Roman" w:cs="Times New Roman"/>
          <w:sz w:val="22"/>
          <w:szCs w:val="22"/>
        </w:rPr>
        <w:t xml:space="preserve">Conselho de Arquitetura e Urbanismo de São Paulo – CAU/SP, </w:t>
      </w:r>
      <w:r w:rsidRPr="001A69EA">
        <w:rPr>
          <w:rFonts w:ascii="Times New Roman" w:hAnsi="Times New Roman" w:cs="Times New Roman"/>
          <w:sz w:val="22"/>
          <w:szCs w:val="22"/>
        </w:rPr>
        <w:t>e dá outras providencias.</w:t>
      </w:r>
      <w:r w:rsidR="00FD03A8" w:rsidRPr="001A69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4BE7" w:rsidRPr="001A69EA" w:rsidRDefault="003E4BE7" w:rsidP="003E4BE7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3E4BE7" w:rsidRPr="001A69EA" w:rsidRDefault="003E4BE7" w:rsidP="000E3867">
      <w:pPr>
        <w:jc w:val="both"/>
        <w:rPr>
          <w:sz w:val="22"/>
          <w:szCs w:val="22"/>
        </w:rPr>
      </w:pPr>
      <w:r w:rsidRPr="001A69EA">
        <w:rPr>
          <w:sz w:val="22"/>
          <w:szCs w:val="22"/>
        </w:rPr>
        <w:t>O Presidente do Conselho de Arquitetura e Urbanismo d</w:t>
      </w:r>
      <w:r w:rsidR="00C26E6E" w:rsidRPr="001A69EA">
        <w:rPr>
          <w:sz w:val="22"/>
          <w:szCs w:val="22"/>
        </w:rPr>
        <w:t>e São Paulo</w:t>
      </w:r>
      <w:r w:rsidRPr="001A69EA">
        <w:rPr>
          <w:sz w:val="22"/>
          <w:szCs w:val="22"/>
        </w:rPr>
        <w:t xml:space="preserve"> (CAU/SP), no exercício das atribuições que lhe conferem o art. </w:t>
      </w:r>
      <w:r w:rsidR="00A75889" w:rsidRPr="001A69EA">
        <w:rPr>
          <w:sz w:val="22"/>
          <w:szCs w:val="22"/>
        </w:rPr>
        <w:t>35</w:t>
      </w:r>
      <w:r w:rsidRPr="001A69EA">
        <w:rPr>
          <w:sz w:val="22"/>
          <w:szCs w:val="22"/>
        </w:rPr>
        <w:t>, incisos III, da Lei n° 12</w:t>
      </w:r>
      <w:r w:rsidR="00A75889" w:rsidRPr="001A69EA">
        <w:rPr>
          <w:sz w:val="22"/>
          <w:szCs w:val="22"/>
        </w:rPr>
        <w:t>.378, de 31 de dezembro de 2010</w:t>
      </w:r>
      <w:r w:rsidR="00C264A3">
        <w:rPr>
          <w:sz w:val="22"/>
          <w:szCs w:val="22"/>
        </w:rPr>
        <w:t>, em conformidade com a Deliberação P</w:t>
      </w:r>
      <w:r w:rsidR="000B4666" w:rsidRPr="001A69EA">
        <w:rPr>
          <w:sz w:val="22"/>
          <w:szCs w:val="22"/>
        </w:rPr>
        <w:t>lenária</w:t>
      </w:r>
      <w:r w:rsidR="00900037" w:rsidRPr="001A69EA">
        <w:rPr>
          <w:sz w:val="22"/>
          <w:szCs w:val="22"/>
        </w:rPr>
        <w:t xml:space="preserve"> </w:t>
      </w:r>
      <w:r w:rsidR="00C264A3">
        <w:rPr>
          <w:sz w:val="22"/>
          <w:szCs w:val="22"/>
        </w:rPr>
        <w:t xml:space="preserve">DPOSP Nº 0075-08/2016, </w:t>
      </w:r>
      <w:r w:rsidR="00900037" w:rsidRPr="001A69EA">
        <w:rPr>
          <w:sz w:val="22"/>
          <w:szCs w:val="22"/>
        </w:rPr>
        <w:t xml:space="preserve">de 17 de </w:t>
      </w:r>
      <w:r w:rsidR="005111A7" w:rsidRPr="001A69EA">
        <w:rPr>
          <w:sz w:val="22"/>
          <w:szCs w:val="22"/>
        </w:rPr>
        <w:t>março</w:t>
      </w:r>
      <w:r w:rsidR="00900037" w:rsidRPr="001A69EA">
        <w:rPr>
          <w:sz w:val="22"/>
          <w:szCs w:val="22"/>
        </w:rPr>
        <w:t xml:space="preserve"> de 2016, que aprovou a ampliação do quadro de empregados do Conselho de Arquitetura e Urbanismo de São Paulo</w:t>
      </w:r>
      <w:r w:rsidR="00A75889" w:rsidRPr="001A69EA">
        <w:rPr>
          <w:sz w:val="22"/>
          <w:szCs w:val="22"/>
        </w:rPr>
        <w:t xml:space="preserve">; </w:t>
      </w:r>
    </w:p>
    <w:p w:rsidR="005D2090" w:rsidRPr="001A69EA" w:rsidRDefault="005D2090" w:rsidP="003E4BE7">
      <w:pPr>
        <w:rPr>
          <w:b/>
          <w:sz w:val="22"/>
          <w:szCs w:val="22"/>
        </w:rPr>
      </w:pPr>
    </w:p>
    <w:p w:rsidR="003E4BE7" w:rsidRPr="001A69EA" w:rsidRDefault="003E4BE7" w:rsidP="003E4BE7">
      <w:pPr>
        <w:rPr>
          <w:b/>
          <w:sz w:val="22"/>
          <w:szCs w:val="22"/>
        </w:rPr>
      </w:pPr>
      <w:r w:rsidRPr="001A69EA">
        <w:rPr>
          <w:b/>
          <w:sz w:val="22"/>
          <w:szCs w:val="22"/>
        </w:rPr>
        <w:t>Resolve:</w:t>
      </w:r>
    </w:p>
    <w:p w:rsidR="003E4BE7" w:rsidRPr="001A69EA" w:rsidRDefault="003E4BE7" w:rsidP="003E4BE7">
      <w:pPr>
        <w:rPr>
          <w:sz w:val="22"/>
          <w:szCs w:val="22"/>
        </w:rPr>
      </w:pPr>
    </w:p>
    <w:p w:rsidR="00AC2E49" w:rsidRDefault="003E4BE7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t xml:space="preserve">Art. 1° </w:t>
      </w:r>
      <w:r w:rsidR="00AC2E49" w:rsidRPr="001A69EA">
        <w:rPr>
          <w:rFonts w:ascii="Times New Roman" w:hAnsi="Times New Roman" w:cs="Times New Roman"/>
          <w:sz w:val="22"/>
          <w:szCs w:val="22"/>
        </w:rPr>
        <w:t>Ampliar o quadro de pessoal do CAU/SP, através da criação das vagas abaixo descriminadas:</w:t>
      </w:r>
      <w:r w:rsidR="005D2090" w:rsidRPr="001A69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FEB" w:rsidRPr="001A69EA" w:rsidRDefault="00F26FEB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2877"/>
        <w:gridCol w:w="2251"/>
        <w:gridCol w:w="2251"/>
      </w:tblGrid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Quantidade</w:t>
            </w:r>
          </w:p>
        </w:tc>
        <w:tc>
          <w:tcPr>
            <w:tcW w:w="2877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Vínculo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Salário Inicial</w:t>
            </w:r>
          </w:p>
        </w:tc>
      </w:tr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877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Assistente Técnico Administrativo</w:t>
            </w:r>
          </w:p>
        </w:tc>
        <w:tc>
          <w:tcPr>
            <w:tcW w:w="2251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Efetivo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R$ 2.000,04</w:t>
            </w:r>
          </w:p>
        </w:tc>
      </w:tr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77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Assistente Técnico Administrativo Operacional</w:t>
            </w:r>
          </w:p>
        </w:tc>
        <w:tc>
          <w:tcPr>
            <w:tcW w:w="2251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Efetivo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R$ 2.000,04</w:t>
            </w:r>
          </w:p>
        </w:tc>
      </w:tr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877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Agente de Fiscalização</w:t>
            </w:r>
          </w:p>
        </w:tc>
        <w:tc>
          <w:tcPr>
            <w:tcW w:w="2251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Efetivo</w:t>
            </w:r>
          </w:p>
        </w:tc>
        <w:tc>
          <w:tcPr>
            <w:tcW w:w="2251" w:type="dxa"/>
          </w:tcPr>
          <w:p w:rsidR="00AC2E49" w:rsidRPr="001A69EA" w:rsidRDefault="00AC2E49" w:rsidP="00DD33FD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 xml:space="preserve">R$ </w:t>
            </w:r>
            <w:r w:rsidR="00DD33FD" w:rsidRPr="001A69EA">
              <w:rPr>
                <w:rFonts w:ascii="Times New Roman" w:hAnsi="Times New Roman" w:cs="Times New Roman"/>
                <w:sz w:val="22"/>
                <w:szCs w:val="22"/>
              </w:rPr>
              <w:t>6.698,00</w:t>
            </w:r>
          </w:p>
        </w:tc>
      </w:tr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77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Auditor de Controle Interno</w:t>
            </w:r>
          </w:p>
        </w:tc>
        <w:tc>
          <w:tcPr>
            <w:tcW w:w="2251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Livre Provimento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R$ 9.198,00</w:t>
            </w:r>
          </w:p>
        </w:tc>
      </w:tr>
      <w:tr w:rsidR="00AC2E49" w:rsidRPr="001A69EA" w:rsidTr="00AC2E49">
        <w:tc>
          <w:tcPr>
            <w:tcW w:w="1392" w:type="dxa"/>
          </w:tcPr>
          <w:p w:rsidR="00AC2E49" w:rsidRPr="001A69EA" w:rsidRDefault="00AC2E49" w:rsidP="00AC2E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77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Coordenador de Compras</w:t>
            </w:r>
          </w:p>
        </w:tc>
        <w:tc>
          <w:tcPr>
            <w:tcW w:w="2251" w:type="dxa"/>
          </w:tcPr>
          <w:p w:rsidR="00AC2E49" w:rsidRPr="001A69EA" w:rsidRDefault="00AC2E49" w:rsidP="00900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Livre Provimento</w:t>
            </w:r>
          </w:p>
        </w:tc>
        <w:tc>
          <w:tcPr>
            <w:tcW w:w="2251" w:type="dxa"/>
          </w:tcPr>
          <w:p w:rsidR="00AC2E49" w:rsidRPr="001A69EA" w:rsidRDefault="00AC2E49" w:rsidP="00AC2E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R$ 9.198,00</w:t>
            </w:r>
          </w:p>
        </w:tc>
      </w:tr>
    </w:tbl>
    <w:p w:rsidR="00AC2E49" w:rsidRPr="001A69EA" w:rsidRDefault="005D2090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br/>
      </w:r>
      <w:r w:rsidR="00AC2E49" w:rsidRPr="001A69EA">
        <w:rPr>
          <w:rFonts w:ascii="Times New Roman" w:hAnsi="Times New Roman" w:cs="Times New Roman"/>
          <w:sz w:val="22"/>
          <w:szCs w:val="22"/>
        </w:rPr>
        <w:t>Art</w:t>
      </w:r>
      <w:r w:rsidR="00F26FEB">
        <w:rPr>
          <w:rFonts w:ascii="Times New Roman" w:hAnsi="Times New Roman" w:cs="Times New Roman"/>
          <w:sz w:val="22"/>
          <w:szCs w:val="22"/>
        </w:rPr>
        <w:t>.</w:t>
      </w:r>
      <w:r w:rsidR="00AC2E49" w:rsidRPr="001A69EA">
        <w:rPr>
          <w:rFonts w:ascii="Times New Roman" w:hAnsi="Times New Roman" w:cs="Times New Roman"/>
          <w:sz w:val="22"/>
          <w:szCs w:val="22"/>
        </w:rPr>
        <w:t xml:space="preserve"> 2º Os empregos efetivos serão providos por meio de convocação dos candidatos aprovados nos Concursos Públicos nº 001/2014, 002/2014 e 001/2015;</w:t>
      </w:r>
    </w:p>
    <w:p w:rsidR="000C7AB1" w:rsidRPr="001A69EA" w:rsidRDefault="005D2090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br/>
      </w:r>
      <w:r w:rsidR="00AC2E49" w:rsidRPr="001A69EA">
        <w:rPr>
          <w:rFonts w:ascii="Times New Roman" w:hAnsi="Times New Roman" w:cs="Times New Roman"/>
          <w:sz w:val="22"/>
          <w:szCs w:val="22"/>
        </w:rPr>
        <w:t>Art</w:t>
      </w:r>
      <w:r w:rsidR="00F26FEB">
        <w:rPr>
          <w:rFonts w:ascii="Times New Roman" w:hAnsi="Times New Roman" w:cs="Times New Roman"/>
          <w:sz w:val="22"/>
          <w:szCs w:val="22"/>
        </w:rPr>
        <w:t>.</w:t>
      </w:r>
      <w:r w:rsidR="00AC2E49" w:rsidRPr="001A69EA">
        <w:rPr>
          <w:rFonts w:ascii="Times New Roman" w:hAnsi="Times New Roman" w:cs="Times New Roman"/>
          <w:sz w:val="22"/>
          <w:szCs w:val="22"/>
        </w:rPr>
        <w:t xml:space="preserve"> 3º Os empregos de livre provimento de admissão e demissão serão providos com a admissão, dentre profissionais com formação e experiência compatíveis com as atribuições e requisitos dos empregos, por ato de livre escolha do Presidente do CAU/SP, ficando dispensado o Concurso Público.</w:t>
      </w:r>
    </w:p>
    <w:p w:rsidR="005D2090" w:rsidRPr="001A69EA" w:rsidRDefault="005D2090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br/>
      </w:r>
      <w:r w:rsidR="000C7AB1" w:rsidRPr="001A69EA">
        <w:rPr>
          <w:rFonts w:ascii="Times New Roman" w:hAnsi="Times New Roman" w:cs="Times New Roman"/>
          <w:sz w:val="22"/>
          <w:szCs w:val="22"/>
        </w:rPr>
        <w:t>Art</w:t>
      </w:r>
      <w:r w:rsidR="00F26FEB">
        <w:rPr>
          <w:rFonts w:ascii="Times New Roman" w:hAnsi="Times New Roman" w:cs="Times New Roman"/>
          <w:sz w:val="22"/>
          <w:szCs w:val="22"/>
        </w:rPr>
        <w:t>.</w:t>
      </w:r>
      <w:r w:rsidR="000C7AB1" w:rsidRPr="001A69EA">
        <w:rPr>
          <w:rFonts w:ascii="Times New Roman" w:hAnsi="Times New Roman" w:cs="Times New Roman"/>
          <w:sz w:val="22"/>
          <w:szCs w:val="22"/>
        </w:rPr>
        <w:t xml:space="preserve"> 4º </w:t>
      </w:r>
      <w:r w:rsidR="007F0EE3" w:rsidRPr="001A69EA">
        <w:rPr>
          <w:rFonts w:ascii="Times New Roman" w:hAnsi="Times New Roman" w:cs="Times New Roman"/>
          <w:sz w:val="22"/>
          <w:szCs w:val="22"/>
        </w:rPr>
        <w:t xml:space="preserve">As atribuições e requisitos dos empregos </w:t>
      </w:r>
      <w:r w:rsidRPr="001A69EA">
        <w:rPr>
          <w:rFonts w:ascii="Times New Roman" w:hAnsi="Times New Roman" w:cs="Times New Roman"/>
          <w:sz w:val="22"/>
          <w:szCs w:val="22"/>
        </w:rPr>
        <w:t>constam no Anexo I desta Portaria;</w:t>
      </w:r>
    </w:p>
    <w:p w:rsidR="005D2090" w:rsidRPr="001A69EA" w:rsidRDefault="005D2090" w:rsidP="009000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lastRenderedPageBreak/>
        <w:br/>
      </w:r>
      <w:proofErr w:type="spellStart"/>
      <w:r w:rsidRPr="001A69EA">
        <w:rPr>
          <w:rFonts w:ascii="Times New Roman" w:hAnsi="Times New Roman" w:cs="Times New Roman"/>
          <w:sz w:val="22"/>
          <w:szCs w:val="22"/>
        </w:rPr>
        <w:t>Art</w:t>
      </w:r>
      <w:proofErr w:type="spellEnd"/>
      <w:r w:rsidRPr="001A69EA">
        <w:rPr>
          <w:rFonts w:ascii="Times New Roman" w:hAnsi="Times New Roman" w:cs="Times New Roman"/>
          <w:sz w:val="22"/>
          <w:szCs w:val="22"/>
        </w:rPr>
        <w:t xml:space="preserve"> 5º A nova composição da Tabela de Cargos e Salários do CAU/SP consta no Anexo II desta Portaria.</w:t>
      </w:r>
    </w:p>
    <w:p w:rsidR="00ED7BDC" w:rsidRPr="001A69EA" w:rsidRDefault="005D2090" w:rsidP="00952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br/>
        <w:t>A</w:t>
      </w:r>
      <w:r w:rsidR="00ED7BDC" w:rsidRPr="001A69EA">
        <w:rPr>
          <w:rFonts w:ascii="Times New Roman" w:hAnsi="Times New Roman" w:cs="Times New Roman"/>
          <w:sz w:val="22"/>
          <w:szCs w:val="22"/>
        </w:rPr>
        <w:t xml:space="preserve">rt. </w:t>
      </w:r>
      <w:r w:rsidR="0079472D" w:rsidRPr="001A69EA">
        <w:rPr>
          <w:rFonts w:ascii="Times New Roman" w:hAnsi="Times New Roman" w:cs="Times New Roman"/>
          <w:sz w:val="22"/>
          <w:szCs w:val="22"/>
        </w:rPr>
        <w:t>6</w:t>
      </w:r>
      <w:r w:rsidR="00ED7BDC" w:rsidRPr="001A69EA">
        <w:rPr>
          <w:rFonts w:ascii="Times New Roman" w:hAnsi="Times New Roman" w:cs="Times New Roman"/>
          <w:sz w:val="22"/>
          <w:szCs w:val="22"/>
        </w:rPr>
        <w:t>º Esta Portaria Normativa entra em vigor nesta data.</w:t>
      </w:r>
    </w:p>
    <w:p w:rsidR="00D21EAD" w:rsidRPr="001A69EA" w:rsidRDefault="00D21EAD" w:rsidP="00952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7BDC" w:rsidRPr="001A69EA" w:rsidRDefault="00ED7BDC" w:rsidP="00952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22B8B" w:rsidRDefault="00ED7BDC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A69EA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AD2EB9">
        <w:rPr>
          <w:rFonts w:ascii="Times New Roman" w:hAnsi="Times New Roman" w:cs="Times New Roman"/>
          <w:sz w:val="22"/>
          <w:szCs w:val="22"/>
        </w:rPr>
        <w:t>2</w:t>
      </w:r>
      <w:r w:rsidR="005D2090" w:rsidRPr="001A69EA">
        <w:rPr>
          <w:rFonts w:ascii="Times New Roman" w:hAnsi="Times New Roman" w:cs="Times New Roman"/>
          <w:sz w:val="22"/>
          <w:szCs w:val="22"/>
        </w:rPr>
        <w:t>8</w:t>
      </w:r>
      <w:r w:rsidRPr="001A69EA">
        <w:rPr>
          <w:rFonts w:ascii="Times New Roman" w:hAnsi="Times New Roman" w:cs="Times New Roman"/>
          <w:sz w:val="22"/>
          <w:szCs w:val="22"/>
        </w:rPr>
        <w:t xml:space="preserve"> de </w:t>
      </w:r>
      <w:r w:rsidR="005D2090" w:rsidRPr="001A69EA">
        <w:rPr>
          <w:rFonts w:ascii="Times New Roman" w:hAnsi="Times New Roman" w:cs="Times New Roman"/>
          <w:sz w:val="22"/>
          <w:szCs w:val="22"/>
        </w:rPr>
        <w:t xml:space="preserve">março de </w:t>
      </w:r>
      <w:r w:rsidRPr="001A69EA">
        <w:rPr>
          <w:rFonts w:ascii="Times New Roman" w:hAnsi="Times New Roman" w:cs="Times New Roman"/>
          <w:sz w:val="22"/>
          <w:szCs w:val="22"/>
        </w:rPr>
        <w:t>201</w:t>
      </w:r>
      <w:r w:rsidR="005D2090" w:rsidRPr="001A69EA">
        <w:rPr>
          <w:rFonts w:ascii="Times New Roman" w:hAnsi="Times New Roman" w:cs="Times New Roman"/>
          <w:sz w:val="22"/>
          <w:szCs w:val="22"/>
        </w:rPr>
        <w:t>6</w:t>
      </w:r>
      <w:r w:rsidRPr="001A69EA">
        <w:rPr>
          <w:rFonts w:ascii="Times New Roman" w:hAnsi="Times New Roman" w:cs="Times New Roman"/>
          <w:sz w:val="22"/>
          <w:szCs w:val="22"/>
        </w:rPr>
        <w:t>.</w:t>
      </w:r>
    </w:p>
    <w:p w:rsidR="00F26FEB" w:rsidRPr="001A69EA" w:rsidRDefault="00F26FEB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D2090" w:rsidRPr="001A69EA" w:rsidRDefault="005D2090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D7BDC" w:rsidRPr="00F26FEB" w:rsidRDefault="00ED7BDC" w:rsidP="00D21EA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6FEB">
        <w:rPr>
          <w:rFonts w:ascii="Times New Roman" w:hAnsi="Times New Roman" w:cs="Times New Roman"/>
          <w:b/>
          <w:sz w:val="22"/>
          <w:szCs w:val="22"/>
        </w:rPr>
        <w:t>G</w:t>
      </w:r>
      <w:r w:rsidR="005D2090" w:rsidRPr="00F26FEB">
        <w:rPr>
          <w:rFonts w:ascii="Times New Roman" w:hAnsi="Times New Roman" w:cs="Times New Roman"/>
          <w:b/>
          <w:sz w:val="22"/>
          <w:szCs w:val="22"/>
        </w:rPr>
        <w:t>ilberto Silva Domingues de Oliveira Belleza</w:t>
      </w:r>
    </w:p>
    <w:p w:rsidR="00E2408E" w:rsidRPr="00F26FEB" w:rsidRDefault="00B22B8B" w:rsidP="00D21EA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6FEB">
        <w:rPr>
          <w:rFonts w:ascii="Times New Roman" w:hAnsi="Times New Roman" w:cs="Times New Roman"/>
          <w:b/>
          <w:sz w:val="22"/>
          <w:szCs w:val="22"/>
        </w:rPr>
        <w:t>Presidente</w:t>
      </w:r>
      <w:r w:rsidR="00ED7BDC" w:rsidRPr="00F26FEB">
        <w:rPr>
          <w:rFonts w:ascii="Times New Roman" w:hAnsi="Times New Roman" w:cs="Times New Roman"/>
          <w:b/>
          <w:sz w:val="22"/>
          <w:szCs w:val="22"/>
        </w:rPr>
        <w:t xml:space="preserve"> do CAU/SP</w:t>
      </w: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64A3" w:rsidRDefault="00C264A3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48EF" w:rsidRPr="001A69EA" w:rsidRDefault="00C264A3" w:rsidP="00D21E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PORTARIA CAU/SP Nº </w:t>
      </w:r>
      <w:r w:rsidRPr="006101FC">
        <w:rPr>
          <w:rFonts w:ascii="Times New Roman" w:hAnsi="Times New Roman" w:cs="Times New Roman"/>
          <w:b/>
          <w:bCs/>
          <w:sz w:val="22"/>
          <w:szCs w:val="22"/>
        </w:rPr>
        <w:t>88,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4F7FF0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 DE MARÇO DE 2016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248EF" w:rsidRPr="001A69E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ANEXO I</w:t>
      </w:r>
    </w:p>
    <w:p w:rsidR="007248EF" w:rsidRPr="001A69EA" w:rsidRDefault="007248EF" w:rsidP="00D21E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48EF" w:rsidRPr="001A69EA" w:rsidRDefault="007248EF" w:rsidP="007248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248EF" w:rsidRPr="001A69EA" w:rsidRDefault="007248EF" w:rsidP="007248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DESCRIÇÕES DE ATRIBUIÇÕES E REQUISITOS</w:t>
      </w:r>
    </w:p>
    <w:p w:rsidR="007248EF" w:rsidRPr="001A69EA" w:rsidRDefault="007248EF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7248EF" w:rsidRPr="001A69EA" w:rsidTr="00702C94">
        <w:tc>
          <w:tcPr>
            <w:tcW w:w="9054" w:type="dxa"/>
            <w:gridSpan w:val="2"/>
          </w:tcPr>
          <w:p w:rsidR="007248EF" w:rsidRPr="001A69EA" w:rsidRDefault="00300A77" w:rsidP="007248E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Tabela 1 -  </w:t>
            </w:r>
            <w:r w:rsidR="007248EF"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Assistente Técnico Administrativo</w:t>
            </w:r>
          </w:p>
        </w:tc>
      </w:tr>
      <w:tr w:rsidR="007248EF" w:rsidRPr="001A69EA" w:rsidTr="007248EF">
        <w:tc>
          <w:tcPr>
            <w:tcW w:w="2122" w:type="dxa"/>
          </w:tcPr>
          <w:p w:rsidR="007248EF" w:rsidRPr="001A69EA" w:rsidRDefault="007248EF" w:rsidP="007248E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Requisitos:</w:t>
            </w:r>
          </w:p>
        </w:tc>
        <w:tc>
          <w:tcPr>
            <w:tcW w:w="6932" w:type="dxa"/>
          </w:tcPr>
          <w:p w:rsidR="007248EF" w:rsidRPr="001A69EA" w:rsidRDefault="005B7FE9" w:rsidP="005B7FE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Ensino Médio Completo</w:t>
            </w:r>
          </w:p>
          <w:p w:rsidR="005B7FE9" w:rsidRPr="001A69EA" w:rsidRDefault="005B7FE9" w:rsidP="005B7FE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Experiência mínima de 6 meses em atividades administrativas.</w:t>
            </w:r>
          </w:p>
        </w:tc>
      </w:tr>
      <w:tr w:rsidR="007248EF" w:rsidRPr="001A69EA" w:rsidTr="007248EF">
        <w:tc>
          <w:tcPr>
            <w:tcW w:w="2122" w:type="dxa"/>
          </w:tcPr>
          <w:p w:rsidR="007248EF" w:rsidRPr="001A69EA" w:rsidRDefault="007248EF" w:rsidP="007248E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Atribuições:</w:t>
            </w:r>
          </w:p>
        </w:tc>
        <w:tc>
          <w:tcPr>
            <w:tcW w:w="6932" w:type="dxa"/>
          </w:tcPr>
          <w:p w:rsidR="007248EF" w:rsidRPr="001A69EA" w:rsidRDefault="005B7FE9" w:rsidP="00300A7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sz w:val="22"/>
                <w:szCs w:val="22"/>
              </w:rPr>
              <w:t xml:space="preserve">Atender por telefone ou e-mail, profissionais da Arquitetura, orientando-os e esclarecendo quanto aos procedimentos inerentes à atividade profissional e CAU/SP; efetuar os registros de abertura de protocolos de atendimento; monitorar a recepção de e-mails direcionados para o setor e adotar os procedimentos necessários previstos nos fluxogramas e processos internos. Orientar quanto aos procedimentos para aprovação de </w:t>
            </w:r>
            <w:proofErr w:type="spellStart"/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RRTs</w:t>
            </w:r>
            <w:proofErr w:type="spellEnd"/>
            <w:r w:rsidRPr="001A69E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1A69EA">
              <w:rPr>
                <w:rFonts w:ascii="Times New Roman" w:hAnsi="Times New Roman" w:cs="Times New Roman"/>
                <w:sz w:val="22"/>
                <w:szCs w:val="22"/>
              </w:rPr>
              <w:t>CATs</w:t>
            </w:r>
            <w:proofErr w:type="spellEnd"/>
            <w:r w:rsidRPr="001A69EA">
              <w:rPr>
                <w:rFonts w:ascii="Times New Roman" w:hAnsi="Times New Roman" w:cs="Times New Roman"/>
                <w:sz w:val="22"/>
                <w:szCs w:val="22"/>
              </w:rPr>
              <w:t xml:space="preserve">; avaliar projetos e assegurar quanto as conformidades técnicas, legais, ambientais e outras exigências peculiares para a execução de projetos na área da Arquitetura e Urbanismo. Executar as rotinas de trabalhos administrativos definidos pela Gerência e/ou Diretoria; Executar as ações definidas nos estudos e projetos de racionalização e otimização no uso dos recursos humanos, materiais e tecnológicos do CAU-SP; Executar as ações definidas nos estudos e projetos de racionalização dos processos de trabalho do CAU-SP; Dar suporte administrativo para realização de eventos internos e externos; Estabelecer relacionamento com público externo ou parceiros de projetos; dar suporte às comissões e grupos de trabalho, quando necessário; Executar os processos de trabalho relacionados ao atendimento do público externo; Executar os serviços de apoio relacionados à área de </w:t>
            </w:r>
            <w:r w:rsidRPr="001A69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organização, sistemas e métodos; Acompanhar a qualidade e eficiência dos serviços dos fornecedores contratados pelo CAU-SP, relacionados a organização, sistemas e métodos. Atuar como fiscal de contrato de prestação de serviços; realizar outras atividades administrativas relacionadas à função. </w:t>
            </w:r>
          </w:p>
        </w:tc>
      </w:tr>
    </w:tbl>
    <w:p w:rsidR="007248EF" w:rsidRPr="001A69EA" w:rsidRDefault="007248EF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521FDF" w:rsidRPr="001A69EA" w:rsidTr="00FA186D">
        <w:tc>
          <w:tcPr>
            <w:tcW w:w="9054" w:type="dxa"/>
            <w:gridSpan w:val="2"/>
          </w:tcPr>
          <w:p w:rsidR="00521FDF" w:rsidRPr="001A69EA" w:rsidRDefault="00521FDF" w:rsidP="00521FD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Tabela 2 -  Assistente Técnico Administrativo Operacional</w:t>
            </w:r>
          </w:p>
        </w:tc>
      </w:tr>
      <w:tr w:rsidR="00521FDF" w:rsidRPr="001A69EA" w:rsidTr="00FA186D">
        <w:tc>
          <w:tcPr>
            <w:tcW w:w="2122" w:type="dxa"/>
          </w:tcPr>
          <w:p w:rsidR="00521FDF" w:rsidRPr="001A69EA" w:rsidRDefault="00521FDF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Requisitos:</w:t>
            </w:r>
          </w:p>
        </w:tc>
        <w:tc>
          <w:tcPr>
            <w:tcW w:w="6932" w:type="dxa"/>
          </w:tcPr>
          <w:p w:rsidR="00521FDF" w:rsidRPr="001A69EA" w:rsidRDefault="00521FDF" w:rsidP="00FA18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Ensino Médio Completo</w:t>
            </w:r>
          </w:p>
          <w:p w:rsidR="00521FDF" w:rsidRPr="001A69EA" w:rsidRDefault="00521FDF" w:rsidP="00FA18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Carteira de habilitação válida (mínimo categoria B) </w:t>
            </w:r>
          </w:p>
          <w:p w:rsidR="00521FDF" w:rsidRPr="001A69EA" w:rsidRDefault="00521FDF" w:rsidP="00FA18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Experiência mínima de 6 meses em atividades administrativas.</w:t>
            </w:r>
          </w:p>
        </w:tc>
      </w:tr>
      <w:tr w:rsidR="00521FDF" w:rsidRPr="001A69EA" w:rsidTr="00FA186D">
        <w:tc>
          <w:tcPr>
            <w:tcW w:w="2122" w:type="dxa"/>
          </w:tcPr>
          <w:p w:rsidR="00521FDF" w:rsidRPr="001A69EA" w:rsidRDefault="00521FDF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Atribuições:</w:t>
            </w:r>
          </w:p>
        </w:tc>
        <w:tc>
          <w:tcPr>
            <w:tcW w:w="6932" w:type="dxa"/>
          </w:tcPr>
          <w:p w:rsidR="00521FDF" w:rsidRPr="001A69EA" w:rsidRDefault="00521FDF" w:rsidP="00FF0D6D">
            <w:pPr>
              <w:rPr>
                <w:b/>
                <w:bCs/>
                <w:sz w:val="22"/>
                <w:szCs w:val="22"/>
              </w:rPr>
            </w:pPr>
            <w:r w:rsidRPr="001A69EA">
              <w:rPr>
                <w:sz w:val="22"/>
                <w:szCs w:val="22"/>
              </w:rPr>
              <w:t xml:space="preserve">Atender os profissionais da área da Arquitetura para procedimentos de coleta biométrica e de dados para emissão de Carteira Profissional da Classe; </w:t>
            </w:r>
            <w:r w:rsidR="00FF0D6D" w:rsidRPr="001A69EA">
              <w:rPr>
                <w:sz w:val="22"/>
                <w:szCs w:val="22"/>
              </w:rPr>
              <w:t>a</w:t>
            </w:r>
            <w:r w:rsidRPr="001A69EA">
              <w:rPr>
                <w:sz w:val="22"/>
                <w:szCs w:val="22"/>
              </w:rPr>
              <w:t xml:space="preserve">tender </w:t>
            </w:r>
            <w:r w:rsidRPr="001A69EA">
              <w:rPr>
                <w:i/>
                <w:sz w:val="22"/>
                <w:szCs w:val="22"/>
              </w:rPr>
              <w:t>in loco</w:t>
            </w:r>
            <w:r w:rsidRPr="001A69EA">
              <w:rPr>
                <w:sz w:val="22"/>
                <w:szCs w:val="22"/>
              </w:rPr>
              <w:t>, os profissionais, em feiras, congressos, faculdades e eventos relacionados à Arquitetura e Urbanismo, esclarecendo dúvidas, orientando e efetivando coleta biométrica para emissão da Carteira Profissional da Classe, no Estado de São Paulo; </w:t>
            </w:r>
            <w:r w:rsidR="00FF0D6D" w:rsidRPr="001A69EA">
              <w:rPr>
                <w:sz w:val="22"/>
                <w:szCs w:val="22"/>
              </w:rPr>
              <w:t>c</w:t>
            </w:r>
            <w:r w:rsidRPr="001A69EA">
              <w:rPr>
                <w:sz w:val="22"/>
                <w:szCs w:val="22"/>
              </w:rPr>
              <w:t>onduzir veículo automotor do Conselho para fins de deslocamento aos locais atendidos, cuidando do veículo com zelo e prudência;</w:t>
            </w:r>
            <w:r w:rsidR="00FF0D6D" w:rsidRPr="001A69EA">
              <w:rPr>
                <w:sz w:val="22"/>
                <w:szCs w:val="22"/>
              </w:rPr>
              <w:t xml:space="preserve"> d</w:t>
            </w:r>
            <w:r w:rsidRPr="001A69EA">
              <w:rPr>
                <w:sz w:val="22"/>
                <w:szCs w:val="22"/>
              </w:rPr>
              <w:t xml:space="preserve">isponibilidade para viagens no território do Estado de São Paulo, envolvendo a condução de veículo oficial do Conselho, para realização das atividades correlatas à sua função;  </w:t>
            </w:r>
            <w:r w:rsidRPr="001A69EA">
              <w:rPr>
                <w:sz w:val="22"/>
                <w:szCs w:val="22"/>
              </w:rPr>
              <w:br/>
              <w:t xml:space="preserve">Efetivar os cadastros necessários nos sistemas informatizados, para emissão da Carteira Profissional da Classe; </w:t>
            </w:r>
            <w:r w:rsidR="00FF0D6D" w:rsidRPr="001A69EA">
              <w:rPr>
                <w:sz w:val="22"/>
                <w:szCs w:val="22"/>
              </w:rPr>
              <w:t>r</w:t>
            </w:r>
            <w:r w:rsidRPr="001A69EA">
              <w:rPr>
                <w:sz w:val="22"/>
                <w:szCs w:val="22"/>
              </w:rPr>
              <w:t xml:space="preserve">ealizar atividades administrativas de baixa complexidade e pertinentes ao Setor; </w:t>
            </w:r>
            <w:r w:rsidRPr="001A69EA">
              <w:rPr>
                <w:sz w:val="22"/>
                <w:szCs w:val="22"/>
              </w:rPr>
              <w:br/>
              <w:t xml:space="preserve">Executar as ações de sua competência definidas nos planejamentos e projetos organizacionais de acordo com o planejamento estratégico do CAU-SP; </w:t>
            </w:r>
            <w:r w:rsidR="00FF0D6D" w:rsidRPr="001A69EA">
              <w:rPr>
                <w:sz w:val="22"/>
                <w:szCs w:val="22"/>
              </w:rPr>
              <w:t>e</w:t>
            </w:r>
            <w:r w:rsidRPr="001A69EA">
              <w:rPr>
                <w:sz w:val="22"/>
                <w:szCs w:val="22"/>
              </w:rPr>
              <w:t xml:space="preserve">xecutar as rotinas de trabalhos administrativos definidos pela Gerência e/ou Diretoria; Executar os processos de trabalho relacionados ao atendimento de fornecedores e clientes internos e externos; </w:t>
            </w:r>
            <w:r w:rsidR="00FF0D6D" w:rsidRPr="001A69EA">
              <w:rPr>
                <w:sz w:val="22"/>
                <w:szCs w:val="22"/>
              </w:rPr>
              <w:t>e</w:t>
            </w:r>
            <w:r w:rsidRPr="001A69EA">
              <w:rPr>
                <w:sz w:val="22"/>
                <w:szCs w:val="22"/>
              </w:rPr>
              <w:t>xecutar os serviços de apoio relacionados à área de organização, sistemas e métodos; Acompanhar a qualidade e eficiência dos serviços dos fornecedores contratados pelo CAU-SP; Outras atividades correlatas à função.</w:t>
            </w:r>
          </w:p>
        </w:tc>
      </w:tr>
    </w:tbl>
    <w:p w:rsidR="00300A77" w:rsidRPr="001A69EA" w:rsidRDefault="00300A77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FF0D6D" w:rsidRPr="001A69EA" w:rsidTr="00FA186D">
        <w:tc>
          <w:tcPr>
            <w:tcW w:w="9054" w:type="dxa"/>
            <w:gridSpan w:val="2"/>
          </w:tcPr>
          <w:p w:rsidR="00FF0D6D" w:rsidRPr="001A69EA" w:rsidRDefault="00FF0D6D" w:rsidP="00FF0D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Tabela 3 -  Agente de Fiscalização</w:t>
            </w:r>
          </w:p>
        </w:tc>
      </w:tr>
      <w:tr w:rsidR="00FF0D6D" w:rsidRPr="001A69EA" w:rsidTr="00FA186D">
        <w:tc>
          <w:tcPr>
            <w:tcW w:w="2122" w:type="dxa"/>
          </w:tcPr>
          <w:p w:rsidR="00FF0D6D" w:rsidRPr="001A69EA" w:rsidRDefault="00FF0D6D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Requisitos:</w:t>
            </w:r>
          </w:p>
        </w:tc>
        <w:tc>
          <w:tcPr>
            <w:tcW w:w="6932" w:type="dxa"/>
          </w:tcPr>
          <w:p w:rsidR="00FF0D6D" w:rsidRPr="001A69EA" w:rsidRDefault="00FF0D6D" w:rsidP="00FA18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Ensino Superior Completo em Arquitetura e Urbanismo</w:t>
            </w:r>
          </w:p>
          <w:p w:rsidR="00FF0D6D" w:rsidRPr="001A69EA" w:rsidRDefault="00FF0D6D" w:rsidP="00FA18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Registro válido no CAU </w:t>
            </w:r>
          </w:p>
          <w:p w:rsidR="00FF0D6D" w:rsidRPr="001A69EA" w:rsidRDefault="00FF0D6D" w:rsidP="00FF0D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Carteira de habilitação válida (mínimo categoria B) </w:t>
            </w:r>
          </w:p>
          <w:p w:rsidR="00FF0D6D" w:rsidRPr="001A69EA" w:rsidRDefault="00FF0D6D" w:rsidP="00FF0D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Experiência mínima de 6 meses em Arquitetura e Urbanismo</w:t>
            </w:r>
          </w:p>
        </w:tc>
      </w:tr>
      <w:tr w:rsidR="00FF0D6D" w:rsidRPr="001A69EA" w:rsidTr="00FA186D">
        <w:tc>
          <w:tcPr>
            <w:tcW w:w="2122" w:type="dxa"/>
          </w:tcPr>
          <w:p w:rsidR="00FF0D6D" w:rsidRPr="001A69EA" w:rsidRDefault="00FF0D6D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Atribuições:</w:t>
            </w:r>
          </w:p>
        </w:tc>
        <w:tc>
          <w:tcPr>
            <w:tcW w:w="6932" w:type="dxa"/>
          </w:tcPr>
          <w:p w:rsidR="00FF0D6D" w:rsidRPr="001A69EA" w:rsidRDefault="00FF0D6D" w:rsidP="00FF0D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9EA">
              <w:rPr>
                <w:sz w:val="22"/>
                <w:szCs w:val="22"/>
              </w:rPr>
              <w:t xml:space="preserve">Atuar como agente fiscalizador das atividades profissionais de arquitetura e urbanismo, assegurando quanto às conformidades técnicas e documentais sejam de pessoas físicas ou jurídicas. Fiscalizar e identificar </w:t>
            </w:r>
            <w:r w:rsidRPr="001A69EA">
              <w:rPr>
                <w:i/>
                <w:sz w:val="22"/>
                <w:szCs w:val="22"/>
              </w:rPr>
              <w:t>"in loco"</w:t>
            </w:r>
            <w:r w:rsidRPr="001A69EA">
              <w:rPr>
                <w:sz w:val="22"/>
                <w:szCs w:val="22"/>
              </w:rPr>
              <w:t xml:space="preserve"> nas atividades de arquitetura e urbanismo, irregularidades em projetos e obras arquitetônicas. Verificar registro dos profissionais e assegurar quanto as obrigações </w:t>
            </w:r>
            <w:r w:rsidRPr="001A69EA">
              <w:rPr>
                <w:sz w:val="22"/>
                <w:szCs w:val="22"/>
              </w:rPr>
              <w:lastRenderedPageBreak/>
              <w:t>legais da profissão. Apurar e averiguar denúncias recebidas pelo CAU/SP efetuadas através dos canais de comunicação. Aplicar sanções, em conformidade com a legislação pertinente. Orientar os profissionais quanto aos procedimentos para legalização e conformidades técnicas. Outras atividades correlatas à função.</w:t>
            </w:r>
          </w:p>
          <w:p w:rsidR="00FF0D6D" w:rsidRPr="001A69EA" w:rsidRDefault="00FF0D6D" w:rsidP="00FA186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F0D6D" w:rsidRPr="001A69EA" w:rsidRDefault="00FF0D6D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FF0D6D" w:rsidRPr="001A69EA" w:rsidTr="00FA186D">
        <w:tc>
          <w:tcPr>
            <w:tcW w:w="9054" w:type="dxa"/>
            <w:gridSpan w:val="2"/>
          </w:tcPr>
          <w:p w:rsidR="00FF0D6D" w:rsidRPr="001A69EA" w:rsidRDefault="00FF0D6D" w:rsidP="00FF0D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Tabela 4 -  Auditor de Controle Interno</w:t>
            </w:r>
          </w:p>
        </w:tc>
      </w:tr>
      <w:tr w:rsidR="00FF0D6D" w:rsidRPr="001A69EA" w:rsidTr="00FA186D">
        <w:tc>
          <w:tcPr>
            <w:tcW w:w="2122" w:type="dxa"/>
          </w:tcPr>
          <w:p w:rsidR="00FF0D6D" w:rsidRPr="001A69EA" w:rsidRDefault="00FF0D6D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Requisitos:</w:t>
            </w:r>
          </w:p>
        </w:tc>
        <w:tc>
          <w:tcPr>
            <w:tcW w:w="6932" w:type="dxa"/>
          </w:tcPr>
          <w:p w:rsidR="00FF0D6D" w:rsidRPr="001A69EA" w:rsidRDefault="00FF0D6D" w:rsidP="005F186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Ensino Superior Completo em Administração, Ciências Contábeis</w:t>
            </w:r>
            <w:r w:rsidR="0088015A"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, Direito ou áreas afins.</w:t>
            </w:r>
          </w:p>
          <w:p w:rsidR="00FF0D6D" w:rsidRPr="001A69EA" w:rsidRDefault="00FF0D6D" w:rsidP="00FF0D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Experiência em Auditoria na Administração Pública</w:t>
            </w:r>
          </w:p>
          <w:p w:rsidR="00FF0D6D" w:rsidRPr="001A69EA" w:rsidRDefault="00FF0D6D" w:rsidP="00D94C23">
            <w:pPr>
              <w:pStyle w:val="Default"/>
              <w:ind w:left="50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FF0D6D" w:rsidRPr="001A69EA" w:rsidTr="00FA186D">
        <w:tc>
          <w:tcPr>
            <w:tcW w:w="2122" w:type="dxa"/>
          </w:tcPr>
          <w:p w:rsidR="00FF0D6D" w:rsidRPr="001A69EA" w:rsidRDefault="00FF0D6D" w:rsidP="00FA18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Atribuições:</w:t>
            </w:r>
          </w:p>
        </w:tc>
        <w:tc>
          <w:tcPr>
            <w:tcW w:w="6932" w:type="dxa"/>
          </w:tcPr>
          <w:p w:rsidR="00D94C23" w:rsidRPr="001A69EA" w:rsidRDefault="00D94C23" w:rsidP="00D94C23">
            <w:pPr>
              <w:jc w:val="both"/>
              <w:rPr>
                <w:sz w:val="22"/>
                <w:szCs w:val="22"/>
              </w:rPr>
            </w:pPr>
            <w:r w:rsidRPr="001A69EA">
              <w:rPr>
                <w:sz w:val="22"/>
                <w:szCs w:val="22"/>
              </w:rPr>
              <w:t>Auditar, preferencialmente, com caráter preventivo e orientador;</w:t>
            </w:r>
          </w:p>
          <w:p w:rsidR="00D94C23" w:rsidRPr="001A69EA" w:rsidRDefault="00D94C23" w:rsidP="001974B2">
            <w:pPr>
              <w:jc w:val="both"/>
              <w:rPr>
                <w:sz w:val="22"/>
                <w:szCs w:val="22"/>
              </w:rPr>
            </w:pPr>
            <w:r w:rsidRPr="001A69EA">
              <w:rPr>
                <w:sz w:val="22"/>
                <w:szCs w:val="22"/>
              </w:rPr>
              <w:t xml:space="preserve">Acompanhar o cumprimento das metas do Plano de Gestão Orçamentária e Plurianual no âmbito do Conselho, visando comprovar a conformidade de sua execução; Assessorar os gestores do Conselho no acompanhamento da execução dos programas de governo, visando comprovar o nível de execução das metas, o alcance dos objetivos e adequação do gerenciamento; Verificar a execução do orçamento do Conselho, visando comprovar a conformidade da execução com limites e destinações estabelecidas na legislação pertinente; Verificar o desempenho da gestão do Conselho, visando comprovar a legalidade e a legitimidade dos atos e examinar os resultados quanto à economicidade, eficácia, eficiência da gestão orçamentária, financeira, patrimonial, de pessoal e demais sistemas administrativos operacionais; Orientar subsidiariamente os dirigentes do Conselho quanto aos princípios e normas de controle interno, inclusive sobre a forma de prestar contas; Examinar e emitir parecer sobre a prestação de contas anual da entidade e tomadas de contas especiais; Acompanhar a implementação das recomendações dos órgãos de controle e do Tribunal de Contas da União; Comunicar à Administração do Conselho, tempestivamente, sob pena de responsabilidade solidária, os fatos irregulares que causam prejuízo ao erário; Elaborar o Plano Anual de Atividades de Auditoria Interna do exercício seguinte, bem como o Relatório Anual de Atividade da Auditoria Interna; Avaliar a gestão dos administradores internos para comprovar a legalidade, legitimidade, razoabilidade e impessoalidade dos atos administrativos pertinentes aos recursos humanos e materiais; Avaliar o objeto dos programas do governo e as especificações estabelecidas, sua coerência com as condições pretendidas e a eficiência dos mecanismos de controle interno; </w:t>
            </w:r>
            <w:r w:rsidR="001974B2" w:rsidRPr="001A69EA">
              <w:rPr>
                <w:sz w:val="22"/>
                <w:szCs w:val="22"/>
              </w:rPr>
              <w:t xml:space="preserve"> </w:t>
            </w:r>
            <w:r w:rsidRPr="001A69EA">
              <w:rPr>
                <w:sz w:val="22"/>
                <w:szCs w:val="22"/>
              </w:rPr>
              <w:t>Verificar e controlar, periodicamente, os limites e condições relativas às operações de crédito, assim como os procedimentos e normas sobre restos a pagar e sobre despesas com pessoal nos termos da Lei de Responsabilidade Fiscal;</w:t>
            </w:r>
            <w:r w:rsidR="001974B2" w:rsidRPr="001A69EA">
              <w:rPr>
                <w:sz w:val="22"/>
                <w:szCs w:val="22"/>
              </w:rPr>
              <w:t xml:space="preserve"> </w:t>
            </w:r>
            <w:r w:rsidRPr="001A69EA">
              <w:rPr>
                <w:sz w:val="22"/>
                <w:szCs w:val="22"/>
              </w:rPr>
              <w:t xml:space="preserve">Prestar apoio às auditorias do CAU/BR e aos órgãos de controle externo no exercício de suas funções </w:t>
            </w:r>
            <w:r w:rsidRPr="001A69EA">
              <w:rPr>
                <w:sz w:val="22"/>
                <w:szCs w:val="22"/>
              </w:rPr>
              <w:lastRenderedPageBreak/>
              <w:t>constitucionais e legais;</w:t>
            </w:r>
            <w:r w:rsidR="001974B2" w:rsidRPr="001A69EA">
              <w:rPr>
                <w:sz w:val="22"/>
                <w:szCs w:val="22"/>
              </w:rPr>
              <w:t xml:space="preserve"> </w:t>
            </w:r>
            <w:r w:rsidRPr="001A69EA">
              <w:rPr>
                <w:sz w:val="22"/>
                <w:szCs w:val="22"/>
              </w:rPr>
              <w:t>Auditar os processos de licitações dispensa ou de inexigibilidade para as contratações de obras, serviços, fornecimentos e outros;</w:t>
            </w:r>
            <w:r w:rsidR="001974B2" w:rsidRPr="001A69EA">
              <w:rPr>
                <w:sz w:val="22"/>
                <w:szCs w:val="22"/>
              </w:rPr>
              <w:t xml:space="preserve"> </w:t>
            </w:r>
            <w:r w:rsidRPr="001A69EA">
              <w:rPr>
                <w:sz w:val="22"/>
                <w:szCs w:val="22"/>
              </w:rPr>
              <w:t>Auditar os serviços de gestão de frotas dos veículos do Conselho, documentação, seus equipamentos, infrações e recursos;</w:t>
            </w:r>
            <w:r w:rsidR="001974B2" w:rsidRPr="001A69EA">
              <w:rPr>
                <w:sz w:val="22"/>
                <w:szCs w:val="22"/>
              </w:rPr>
              <w:t xml:space="preserve"> </w:t>
            </w:r>
            <w:r w:rsidRPr="001A69EA">
              <w:rPr>
                <w:sz w:val="22"/>
                <w:szCs w:val="22"/>
              </w:rPr>
              <w:t>Auditar as despesas com pessoal, limites, reajustes, aumentos, reavaliações, concessão de vantagens, previsão na lei de diretrizes orçamentárias, plano plurianual e orçamento; Analisar contratos emergenciais de prestação de serviço, autorização legislativa e prazos; Analisar procedimentos relativos a processos disciplinares, publicidade, portarias e demais atos; Auditar lançamento e cobrança de tributos municipais, cadastro, Examinar e analisar os procedimentos da tesouraria, saldo de caixa, pagamentos, recebimentos, cheques, empenhos, aplicações financeiras, rendimentos, plano de contas, escrituração contábil, balancetes; Exercer outras atividades inerentes ao sistema de controle interno.</w:t>
            </w:r>
          </w:p>
          <w:p w:rsidR="00FF0D6D" w:rsidRPr="001A69EA" w:rsidRDefault="00FF0D6D" w:rsidP="00FA186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F0D6D" w:rsidRPr="001A69EA" w:rsidRDefault="00FF0D6D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1974B2" w:rsidRPr="001A69EA" w:rsidRDefault="001974B2" w:rsidP="001974B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1974B2" w:rsidRPr="001A69EA" w:rsidTr="00D55A75">
        <w:tc>
          <w:tcPr>
            <w:tcW w:w="9054" w:type="dxa"/>
            <w:gridSpan w:val="2"/>
          </w:tcPr>
          <w:p w:rsidR="001974B2" w:rsidRPr="001A69EA" w:rsidRDefault="001974B2" w:rsidP="001974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Tabela 5 -  Coordenador de Compras</w:t>
            </w:r>
          </w:p>
        </w:tc>
      </w:tr>
      <w:tr w:rsidR="001974B2" w:rsidRPr="001A69EA" w:rsidTr="00D55A75">
        <w:tc>
          <w:tcPr>
            <w:tcW w:w="2122" w:type="dxa"/>
          </w:tcPr>
          <w:p w:rsidR="001974B2" w:rsidRPr="001A69EA" w:rsidRDefault="001974B2" w:rsidP="00D55A7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Requisitos:</w:t>
            </w:r>
          </w:p>
        </w:tc>
        <w:tc>
          <w:tcPr>
            <w:tcW w:w="6932" w:type="dxa"/>
          </w:tcPr>
          <w:p w:rsidR="001974B2" w:rsidRPr="001A69EA" w:rsidRDefault="001974B2" w:rsidP="00D55A7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Ensino Superior Completo em Administração, Ciências Contábeis, Direito ou áreas afins.</w:t>
            </w:r>
          </w:p>
          <w:p w:rsidR="001974B2" w:rsidRPr="001A69EA" w:rsidRDefault="001974B2" w:rsidP="00D55A7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Experiência em Compras na Administração Pública</w:t>
            </w:r>
          </w:p>
          <w:p w:rsidR="001974B2" w:rsidRPr="001A69EA" w:rsidRDefault="001974B2" w:rsidP="00D55A75">
            <w:pPr>
              <w:pStyle w:val="Default"/>
              <w:ind w:left="50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1974B2" w:rsidRPr="001A69EA" w:rsidTr="00D55A75">
        <w:tc>
          <w:tcPr>
            <w:tcW w:w="2122" w:type="dxa"/>
          </w:tcPr>
          <w:p w:rsidR="001974B2" w:rsidRPr="001A69EA" w:rsidRDefault="001974B2" w:rsidP="00D55A7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69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Atribuições:</w:t>
            </w:r>
          </w:p>
        </w:tc>
        <w:tc>
          <w:tcPr>
            <w:tcW w:w="6932" w:type="dxa"/>
          </w:tcPr>
          <w:p w:rsidR="001974B2" w:rsidRPr="001A69EA" w:rsidRDefault="001974B2" w:rsidP="001974B2">
            <w:pPr>
              <w:jc w:val="both"/>
              <w:rPr>
                <w:bCs/>
                <w:sz w:val="22"/>
                <w:szCs w:val="22"/>
              </w:rPr>
            </w:pPr>
            <w:r w:rsidRPr="001A69EA">
              <w:rPr>
                <w:bCs/>
                <w:sz w:val="22"/>
                <w:szCs w:val="22"/>
              </w:rPr>
              <w:t>Coordenar a recepção e revisão de ordens de compras e serviços;</w:t>
            </w:r>
          </w:p>
          <w:p w:rsidR="001974B2" w:rsidRPr="001A69EA" w:rsidRDefault="001974B2" w:rsidP="001974B2">
            <w:pPr>
              <w:jc w:val="both"/>
              <w:rPr>
                <w:bCs/>
                <w:sz w:val="22"/>
                <w:szCs w:val="22"/>
              </w:rPr>
            </w:pPr>
            <w:r w:rsidRPr="001A69EA">
              <w:rPr>
                <w:bCs/>
                <w:sz w:val="22"/>
                <w:szCs w:val="22"/>
              </w:rPr>
              <w:t>Coordenar a recepção e revisão de projetos básicos e termos de referência; Identificar inconsistências ou irregularidades em projetos e orientar quanto ao procedimento correto; Elaborar e avaliar relatórios analíticos relacionados aos processos de cotação e compras; Coordenar a gestão dos contratos vigentes, acompanhando quanto a vencimento e condições; Elaborar relatórios periódicos sobre processos de compras e licitações; Identificar e qualificar novos fornecedores, assegurando quanto aos princípios legais e constitucionais; Analisar as necessidades de compras dos setores; Coordenar as análises de cotações; Coordenar o monitoramento de preços do mercado; Coordenar o controle orçamentário de compras por centro de custo; Elaborar e prestar consultoria na elaboração de estudos e projetos de racionalização e otimização no uso dos recursos organizacionais, materiais e tecnológicos do CAU/SP, acompanhar a implantação dos mesmos e avaliar os resultados; Liderar equipe e projetos de compras; Desenvolver e capacitar funcionários da área de Compras quanto as melhores práticas e legislações inerentes ao setor de Compras; Elaborar relatórios de gestão e de plano de ação orçamentária da área, considerando as responsabilidades e atribuições do setor de Compras. Outras atividades relacionadas aos processos de Compras.</w:t>
            </w:r>
          </w:p>
          <w:p w:rsidR="001974B2" w:rsidRPr="001A69EA" w:rsidRDefault="001974B2" w:rsidP="001974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974B2" w:rsidRPr="001A69EA" w:rsidRDefault="001974B2" w:rsidP="001974B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834D71" w:rsidRPr="001A69EA" w:rsidRDefault="00834D71" w:rsidP="007248E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sectPr w:rsidR="00834D71" w:rsidRPr="001A69EA" w:rsidSect="005D2090">
          <w:headerReference w:type="default" r:id="rId8"/>
          <w:footerReference w:type="default" r:id="rId9"/>
          <w:pgSz w:w="11900" w:h="16840" w:code="9"/>
          <w:pgMar w:top="1531" w:right="1418" w:bottom="1191" w:left="1418" w:header="510" w:footer="510" w:gutter="0"/>
          <w:cols w:space="720"/>
        </w:sectPr>
      </w:pPr>
    </w:p>
    <w:p w:rsidR="004F7FF0" w:rsidRDefault="004F7FF0" w:rsidP="007B52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PORTARIA CAU/SP Nº </w:t>
      </w:r>
      <w:r w:rsidRPr="006101FC">
        <w:rPr>
          <w:rFonts w:ascii="Times New Roman" w:hAnsi="Times New Roman" w:cs="Times New Roman"/>
          <w:b/>
          <w:bCs/>
          <w:sz w:val="22"/>
          <w:szCs w:val="22"/>
        </w:rPr>
        <w:t>88,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t xml:space="preserve"> DE MARÇO DE 2016</w:t>
      </w:r>
      <w:r w:rsidRPr="001A69E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7B5288" w:rsidRDefault="00834D71" w:rsidP="007B52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ANEXO II</w:t>
      </w:r>
    </w:p>
    <w:p w:rsidR="007B5288" w:rsidRPr="001A69EA" w:rsidRDefault="007B5288" w:rsidP="007B52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TABELA SALARIAL</w:t>
      </w:r>
    </w:p>
    <w:p w:rsidR="00834D71" w:rsidRPr="001A69EA" w:rsidRDefault="007B5288" w:rsidP="004F7F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A69E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br/>
      </w:r>
      <w:r w:rsidRPr="001A69EA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drawing>
          <wp:inline distT="0" distB="0" distL="0" distR="0" wp14:anchorId="4154D208">
            <wp:extent cx="9637200" cy="4514400"/>
            <wp:effectExtent l="0" t="0" r="254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00" cy="45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D71" w:rsidRPr="001A69EA" w:rsidSect="0079707A">
      <w:pgSz w:w="16840" w:h="11900" w:orient="landscape" w:code="9"/>
      <w:pgMar w:top="1418" w:right="1531" w:bottom="1134" w:left="119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24" w:rsidRDefault="00C47D24">
      <w:r>
        <w:separator/>
      </w:r>
    </w:p>
  </w:endnote>
  <w:endnote w:type="continuationSeparator" w:id="0">
    <w:p w:rsidR="00C47D24" w:rsidRDefault="00C4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739701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935A2" w:rsidRPr="003935A2" w:rsidRDefault="003935A2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088/2016 - </w:t>
            </w:r>
            <w:r w:rsidRPr="003935A2">
              <w:rPr>
                <w:sz w:val="18"/>
                <w:szCs w:val="18"/>
              </w:rPr>
              <w:t xml:space="preserve">Página </w:t>
            </w:r>
            <w:r w:rsidRPr="003935A2">
              <w:rPr>
                <w:b/>
                <w:bCs/>
                <w:sz w:val="18"/>
                <w:szCs w:val="18"/>
              </w:rPr>
              <w:fldChar w:fldCharType="begin"/>
            </w:r>
            <w:r w:rsidRPr="003935A2">
              <w:rPr>
                <w:b/>
                <w:bCs/>
                <w:sz w:val="18"/>
                <w:szCs w:val="18"/>
              </w:rPr>
              <w:instrText>PAGE</w:instrText>
            </w:r>
            <w:r w:rsidRPr="003935A2">
              <w:rPr>
                <w:b/>
                <w:bCs/>
                <w:sz w:val="18"/>
                <w:szCs w:val="18"/>
              </w:rPr>
              <w:fldChar w:fldCharType="separate"/>
            </w:r>
            <w:r w:rsidR="004F7FF0">
              <w:rPr>
                <w:b/>
                <w:bCs/>
                <w:noProof/>
                <w:sz w:val="18"/>
                <w:szCs w:val="18"/>
              </w:rPr>
              <w:t>4</w:t>
            </w:r>
            <w:r w:rsidRPr="003935A2">
              <w:rPr>
                <w:b/>
                <w:bCs/>
                <w:sz w:val="18"/>
                <w:szCs w:val="18"/>
              </w:rPr>
              <w:fldChar w:fldCharType="end"/>
            </w:r>
            <w:r w:rsidRPr="003935A2">
              <w:rPr>
                <w:sz w:val="18"/>
                <w:szCs w:val="18"/>
              </w:rPr>
              <w:t xml:space="preserve"> de </w:t>
            </w:r>
            <w:r w:rsidRPr="003935A2">
              <w:rPr>
                <w:b/>
                <w:bCs/>
                <w:sz w:val="18"/>
                <w:szCs w:val="18"/>
              </w:rPr>
              <w:fldChar w:fldCharType="begin"/>
            </w:r>
            <w:r w:rsidRPr="003935A2">
              <w:rPr>
                <w:b/>
                <w:bCs/>
                <w:sz w:val="18"/>
                <w:szCs w:val="18"/>
              </w:rPr>
              <w:instrText>NUMPAGES</w:instrText>
            </w:r>
            <w:r w:rsidRPr="003935A2">
              <w:rPr>
                <w:b/>
                <w:bCs/>
                <w:sz w:val="18"/>
                <w:szCs w:val="18"/>
              </w:rPr>
              <w:fldChar w:fldCharType="separate"/>
            </w:r>
            <w:r w:rsidR="004F7FF0">
              <w:rPr>
                <w:b/>
                <w:bCs/>
                <w:noProof/>
                <w:sz w:val="18"/>
                <w:szCs w:val="18"/>
              </w:rPr>
              <w:t>5</w:t>
            </w:r>
            <w:r w:rsidRPr="003935A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35A2" w:rsidRDefault="003935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24" w:rsidRDefault="00C47D24">
      <w:r>
        <w:separator/>
      </w:r>
    </w:p>
  </w:footnote>
  <w:footnote w:type="continuationSeparator" w:id="0">
    <w:p w:rsidR="00C47D24" w:rsidRDefault="00C4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5D2090">
    <w:pPr>
      <w:rPr>
        <w:sz w:val="20"/>
        <w:lang w:eastAsia="pt-BR"/>
      </w:rPr>
    </w:pPr>
    <w:r>
      <w:rPr>
        <w:noProof/>
        <w:lang w:eastAsia="pt-BR"/>
      </w:rPr>
      <w:drawing>
        <wp:inline distT="0" distB="0" distL="0" distR="0">
          <wp:extent cx="5755640" cy="1180465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U-SP-logo-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8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88E98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3A48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02F0E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8AB"/>
    <w:multiLevelType w:val="hybridMultilevel"/>
    <w:tmpl w:val="F9F4C724"/>
    <w:lvl w:ilvl="0" w:tplc="3C84E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21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9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7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0C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A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E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8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61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6B3"/>
    <w:multiLevelType w:val="hybridMultilevel"/>
    <w:tmpl w:val="60668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493"/>
    <w:multiLevelType w:val="hybridMultilevel"/>
    <w:tmpl w:val="08945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41E6"/>
    <w:multiLevelType w:val="hybridMultilevel"/>
    <w:tmpl w:val="F2487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0B8B"/>
    <w:multiLevelType w:val="hybridMultilevel"/>
    <w:tmpl w:val="FCB68F28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15ADD"/>
    <w:rsid w:val="0004185E"/>
    <w:rsid w:val="00047489"/>
    <w:rsid w:val="000A0736"/>
    <w:rsid w:val="000B4666"/>
    <w:rsid w:val="000C7AB1"/>
    <w:rsid w:val="000E323F"/>
    <w:rsid w:val="000E3867"/>
    <w:rsid w:val="00102686"/>
    <w:rsid w:val="00123BF7"/>
    <w:rsid w:val="00134F71"/>
    <w:rsid w:val="00137F7A"/>
    <w:rsid w:val="00154B71"/>
    <w:rsid w:val="0018589B"/>
    <w:rsid w:val="001974B2"/>
    <w:rsid w:val="001A69EA"/>
    <w:rsid w:val="001B37F9"/>
    <w:rsid w:val="001E1292"/>
    <w:rsid w:val="002532EA"/>
    <w:rsid w:val="002C0E90"/>
    <w:rsid w:val="002C2096"/>
    <w:rsid w:val="002C5EAF"/>
    <w:rsid w:val="002F5B78"/>
    <w:rsid w:val="00300A77"/>
    <w:rsid w:val="00307120"/>
    <w:rsid w:val="00341E81"/>
    <w:rsid w:val="00360700"/>
    <w:rsid w:val="00385284"/>
    <w:rsid w:val="00386EBD"/>
    <w:rsid w:val="003935A2"/>
    <w:rsid w:val="003A4838"/>
    <w:rsid w:val="003B541E"/>
    <w:rsid w:val="003D0C6C"/>
    <w:rsid w:val="003E4BE7"/>
    <w:rsid w:val="003F79B6"/>
    <w:rsid w:val="0040192C"/>
    <w:rsid w:val="00406A62"/>
    <w:rsid w:val="0044111F"/>
    <w:rsid w:val="00443B30"/>
    <w:rsid w:val="00445988"/>
    <w:rsid w:val="00450797"/>
    <w:rsid w:val="00464339"/>
    <w:rsid w:val="004852D1"/>
    <w:rsid w:val="00495EC5"/>
    <w:rsid w:val="004C24F7"/>
    <w:rsid w:val="004D4ACB"/>
    <w:rsid w:val="004D73BE"/>
    <w:rsid w:val="004F16DB"/>
    <w:rsid w:val="004F61C5"/>
    <w:rsid w:val="004F7FF0"/>
    <w:rsid w:val="005111A7"/>
    <w:rsid w:val="00521FDF"/>
    <w:rsid w:val="00540448"/>
    <w:rsid w:val="005603B4"/>
    <w:rsid w:val="0056086C"/>
    <w:rsid w:val="0057227F"/>
    <w:rsid w:val="00587D14"/>
    <w:rsid w:val="005B3EC7"/>
    <w:rsid w:val="005B7FE9"/>
    <w:rsid w:val="005D2090"/>
    <w:rsid w:val="005E2C2D"/>
    <w:rsid w:val="006101FC"/>
    <w:rsid w:val="00633919"/>
    <w:rsid w:val="006402B8"/>
    <w:rsid w:val="00686BF3"/>
    <w:rsid w:val="006B1A8C"/>
    <w:rsid w:val="006C4A0C"/>
    <w:rsid w:val="006F3313"/>
    <w:rsid w:val="006F6903"/>
    <w:rsid w:val="007023B8"/>
    <w:rsid w:val="00714554"/>
    <w:rsid w:val="0071730D"/>
    <w:rsid w:val="00722CA6"/>
    <w:rsid w:val="0072428C"/>
    <w:rsid w:val="007248EF"/>
    <w:rsid w:val="00733DA4"/>
    <w:rsid w:val="00781270"/>
    <w:rsid w:val="00785122"/>
    <w:rsid w:val="007868AB"/>
    <w:rsid w:val="0079472D"/>
    <w:rsid w:val="0079707A"/>
    <w:rsid w:val="007B5288"/>
    <w:rsid w:val="007D7EC6"/>
    <w:rsid w:val="007F0EE3"/>
    <w:rsid w:val="00811CDC"/>
    <w:rsid w:val="00822B2A"/>
    <w:rsid w:val="00824ADA"/>
    <w:rsid w:val="00827F3E"/>
    <w:rsid w:val="00834D71"/>
    <w:rsid w:val="0088015A"/>
    <w:rsid w:val="00900037"/>
    <w:rsid w:val="00905BC9"/>
    <w:rsid w:val="00912261"/>
    <w:rsid w:val="009171DC"/>
    <w:rsid w:val="00926D2B"/>
    <w:rsid w:val="009526E2"/>
    <w:rsid w:val="0097745A"/>
    <w:rsid w:val="009905F1"/>
    <w:rsid w:val="00995A92"/>
    <w:rsid w:val="009C4E4E"/>
    <w:rsid w:val="009C7F55"/>
    <w:rsid w:val="009E5BB4"/>
    <w:rsid w:val="00A225D8"/>
    <w:rsid w:val="00A277D0"/>
    <w:rsid w:val="00A7392B"/>
    <w:rsid w:val="00A75889"/>
    <w:rsid w:val="00A857AF"/>
    <w:rsid w:val="00A9364B"/>
    <w:rsid w:val="00AA259D"/>
    <w:rsid w:val="00AA3AF8"/>
    <w:rsid w:val="00AC2E49"/>
    <w:rsid w:val="00AD2EB9"/>
    <w:rsid w:val="00AD65BB"/>
    <w:rsid w:val="00AE693C"/>
    <w:rsid w:val="00B01C5E"/>
    <w:rsid w:val="00B13AC9"/>
    <w:rsid w:val="00B13C30"/>
    <w:rsid w:val="00B22B8B"/>
    <w:rsid w:val="00B23177"/>
    <w:rsid w:val="00B3532C"/>
    <w:rsid w:val="00B42F04"/>
    <w:rsid w:val="00B46AE8"/>
    <w:rsid w:val="00B54CD1"/>
    <w:rsid w:val="00B827FD"/>
    <w:rsid w:val="00B92E40"/>
    <w:rsid w:val="00BA0CD7"/>
    <w:rsid w:val="00C04458"/>
    <w:rsid w:val="00C12AB1"/>
    <w:rsid w:val="00C264A3"/>
    <w:rsid w:val="00C26E6E"/>
    <w:rsid w:val="00C309CC"/>
    <w:rsid w:val="00C47D24"/>
    <w:rsid w:val="00C90C61"/>
    <w:rsid w:val="00CB0DE2"/>
    <w:rsid w:val="00CB1DB9"/>
    <w:rsid w:val="00CB589F"/>
    <w:rsid w:val="00CF6A83"/>
    <w:rsid w:val="00D113E1"/>
    <w:rsid w:val="00D21EAD"/>
    <w:rsid w:val="00D22C8F"/>
    <w:rsid w:val="00D30BBF"/>
    <w:rsid w:val="00D36F7E"/>
    <w:rsid w:val="00D54AAA"/>
    <w:rsid w:val="00D67DFF"/>
    <w:rsid w:val="00D94C23"/>
    <w:rsid w:val="00DD33FD"/>
    <w:rsid w:val="00DE159F"/>
    <w:rsid w:val="00DE6604"/>
    <w:rsid w:val="00E2408E"/>
    <w:rsid w:val="00E37165"/>
    <w:rsid w:val="00E62604"/>
    <w:rsid w:val="00E910BA"/>
    <w:rsid w:val="00EC3D94"/>
    <w:rsid w:val="00ED602A"/>
    <w:rsid w:val="00ED7BDC"/>
    <w:rsid w:val="00F004F6"/>
    <w:rsid w:val="00F26FEB"/>
    <w:rsid w:val="00F3343D"/>
    <w:rsid w:val="00F35069"/>
    <w:rsid w:val="00F379B5"/>
    <w:rsid w:val="00F609F2"/>
    <w:rsid w:val="00F70D34"/>
    <w:rsid w:val="00F82082"/>
    <w:rsid w:val="00FA787E"/>
    <w:rsid w:val="00FD03A8"/>
    <w:rsid w:val="00FD16D6"/>
    <w:rsid w:val="00FE571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locked/>
    <w:rsid w:val="009774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7745A"/>
    <w:rPr>
      <w:rFonts w:ascii="Segoe UI" w:hAnsi="Segoe UI" w:cs="Segoe U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34"/>
    <w:qFormat/>
    <w:rsid w:val="00D94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834D71"/>
    <w:pPr>
      <w:spacing w:before="100" w:beforeAutospacing="1" w:after="100" w:afterAutospacing="1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5820-5154-4EC9-AFDD-09F7BB6E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1590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11330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Karina Furquim da Cruz</cp:lastModifiedBy>
  <cp:revision>9</cp:revision>
  <cp:lastPrinted>2016-04-18T13:09:00Z</cp:lastPrinted>
  <dcterms:created xsi:type="dcterms:W3CDTF">2016-04-18T13:03:00Z</dcterms:created>
  <dcterms:modified xsi:type="dcterms:W3CDTF">2016-04-18T14:10:00Z</dcterms:modified>
</cp:coreProperties>
</file>