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77275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77275D">
        <w:rPr>
          <w:rFonts w:ascii="Times New Roman" w:hAnsi="Times New Roman" w:cs="Times New Roman"/>
          <w:b/>
        </w:rPr>
        <w:t>1</w:t>
      </w:r>
      <w:r w:rsidR="00E00ED7">
        <w:rPr>
          <w:rFonts w:ascii="Times New Roman" w:hAnsi="Times New Roman" w:cs="Times New Roman"/>
          <w:b/>
        </w:rPr>
        <w:t>5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77275D">
        <w:rPr>
          <w:rFonts w:ascii="Times New Roman" w:hAnsi="Times New Roman" w:cs="Times New Roman"/>
          <w:b/>
        </w:rPr>
        <w:t>20</w:t>
      </w:r>
      <w:r w:rsidR="0014055E" w:rsidRPr="00544635">
        <w:rPr>
          <w:rFonts w:ascii="Times New Roman" w:hAnsi="Times New Roman" w:cs="Times New Roman"/>
          <w:b/>
        </w:rPr>
        <w:t xml:space="preserve"> DE </w:t>
      </w:r>
      <w:r w:rsidR="0077275D">
        <w:rPr>
          <w:rFonts w:ascii="Times New Roman" w:hAnsi="Times New Roman" w:cs="Times New Roman"/>
          <w:b/>
        </w:rPr>
        <w:t>JANEIRO</w:t>
      </w:r>
      <w:r w:rsidR="00E94CA2" w:rsidRPr="00544635">
        <w:rPr>
          <w:rFonts w:ascii="Times New Roman" w:hAnsi="Times New Roman" w:cs="Times New Roman"/>
          <w:b/>
        </w:rPr>
        <w:t xml:space="preserve"> DE 201</w:t>
      </w:r>
      <w:r w:rsidR="0077275D">
        <w:rPr>
          <w:rFonts w:ascii="Times New Roman" w:hAnsi="Times New Roman" w:cs="Times New Roman"/>
          <w:b/>
        </w:rPr>
        <w:t>7</w:t>
      </w:r>
      <w:r w:rsidR="00E94CA2" w:rsidRPr="00544635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77275D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D306A3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Institui a Comissão de Seleção para processamento e julgamento de Chamamento Público no âmbito do Processo Administrativo nº </w:t>
      </w:r>
      <w:r w:rsidR="0077275D">
        <w:rPr>
          <w:rFonts w:ascii="Times New Roman" w:hAnsi="Times New Roman" w:cs="Times New Roman"/>
        </w:rPr>
        <w:t>008</w:t>
      </w:r>
      <w:r w:rsidRPr="00544635">
        <w:rPr>
          <w:rFonts w:ascii="Times New Roman" w:hAnsi="Times New Roman" w:cs="Times New Roman"/>
        </w:rPr>
        <w:t>/201</w:t>
      </w:r>
      <w:r w:rsidR="0077275D">
        <w:rPr>
          <w:rFonts w:ascii="Times New Roman" w:hAnsi="Times New Roman" w:cs="Times New Roman"/>
        </w:rPr>
        <w:t>7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Pr="00544635" w:rsidRDefault="00E94CA2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544635" w:rsidRDefault="00C36FC8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77275D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</w:t>
      </w:r>
      <w:r w:rsidR="0077275D">
        <w:rPr>
          <w:rFonts w:ascii="Times New Roman" w:hAnsi="Times New Roman"/>
          <w:sz w:val="22"/>
          <w:szCs w:val="22"/>
          <w:lang w:val="pt-BR"/>
        </w:rPr>
        <w:t>008/2017</w:t>
      </w:r>
      <w:r w:rsidR="00D306A3" w:rsidRPr="00544635">
        <w:rPr>
          <w:rFonts w:ascii="Times New Roman" w:hAnsi="Times New Roman"/>
          <w:sz w:val="22"/>
          <w:szCs w:val="22"/>
        </w:rPr>
        <w:t xml:space="preserve">, para a realização de chamamento público que terá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77275D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77275D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que os atos normativos acima descritos determinam a instauração de uma Comissão de Seleção como órgão colegiado destinado a processar e julgar chamamentos públicos;</w:t>
      </w:r>
    </w:p>
    <w:p w:rsidR="000876C4" w:rsidRPr="00544635" w:rsidRDefault="000876C4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77275D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77275D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544635" w:rsidRPr="00544635" w:rsidRDefault="006356CD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0F7B03" w:rsidRPr="00544635">
        <w:rPr>
          <w:rFonts w:ascii="Times New Roman" w:hAnsi="Times New Roman" w:cs="Times New Roman"/>
        </w:rPr>
        <w:t xml:space="preserve">Instituir, como órgão colegiado, Comissão </w:t>
      </w:r>
      <w:r w:rsidR="009849BE">
        <w:rPr>
          <w:rFonts w:ascii="Times New Roman" w:hAnsi="Times New Roman" w:cs="Times New Roman"/>
        </w:rPr>
        <w:t>de Seleção</w:t>
      </w:r>
      <w:r w:rsidR="000F7B03" w:rsidRPr="00544635">
        <w:rPr>
          <w:rFonts w:ascii="Times New Roman" w:hAnsi="Times New Roman" w:cs="Times New Roman"/>
        </w:rPr>
        <w:t xml:space="preserve"> </w:t>
      </w:r>
      <w:r w:rsidR="00544635" w:rsidRPr="00544635">
        <w:rPr>
          <w:rFonts w:ascii="Times New Roman" w:hAnsi="Times New Roman" w:cs="Times New Roman"/>
        </w:rPr>
        <w:t>que terá como competência o processamento e julgamento do Chamamento Público no âmbito do Processo Admini</w:t>
      </w:r>
      <w:r w:rsidR="00716CF6">
        <w:rPr>
          <w:rFonts w:ascii="Times New Roman" w:hAnsi="Times New Roman" w:cs="Times New Roman"/>
        </w:rPr>
        <w:t xml:space="preserve">strativo nº </w:t>
      </w:r>
      <w:r w:rsidR="0077275D">
        <w:rPr>
          <w:rFonts w:ascii="Times New Roman" w:hAnsi="Times New Roman" w:cs="Times New Roman"/>
        </w:rPr>
        <w:t>008/2017</w:t>
      </w:r>
      <w:r w:rsidR="00716CF6">
        <w:rPr>
          <w:rFonts w:ascii="Times New Roman" w:hAnsi="Times New Roman" w:cs="Times New Roman"/>
        </w:rPr>
        <w:t>, respeitada</w:t>
      </w:r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>critérios de seleção estabelecidos no Edital de Chamamento respectivo.</w:t>
      </w: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2º A Comissão de Seleção de que trata o artigo antecedente será composta pelos seguintes membros:</w:t>
      </w:r>
    </w:p>
    <w:p w:rsidR="00544635" w:rsidRDefault="00544635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Titulares:</w:t>
      </w: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José Eduardo de Castro Bicudo Tibiriçá – Gerente de Gabinete – CPF: 097.070.508-53 – matrícula 247</w:t>
      </w: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 xml:space="preserve">Marcelo </w:t>
      </w:r>
      <w:proofErr w:type="spellStart"/>
      <w:r w:rsidRPr="00AE4384">
        <w:rPr>
          <w:rFonts w:ascii="Times New Roman" w:hAnsi="Times New Roman" w:cs="Times New Roman"/>
        </w:rPr>
        <w:t>Gonzales</w:t>
      </w:r>
      <w:proofErr w:type="spellEnd"/>
      <w:r w:rsidRPr="00AE4384">
        <w:rPr>
          <w:rFonts w:ascii="Times New Roman" w:hAnsi="Times New Roman" w:cs="Times New Roman"/>
        </w:rPr>
        <w:t xml:space="preserve"> Gimenes – Agente de Fiscalização – CPF: 163.612.578-60 – matrícula 126</w:t>
      </w: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Carlos Alberto Silveira Pupo – Diretor de Relações Institucionais – CPF: 072.853.488-64</w:t>
      </w: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Substitutos:</w:t>
      </w: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Affonso Risi Junior – Ouvidor – CPF: 460.766.388-34 – matrícula 221</w:t>
      </w:r>
    </w:p>
    <w:p w:rsidR="00AE4384" w:rsidRPr="00AE4384" w:rsidRDefault="00AE4384" w:rsidP="00772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384">
        <w:rPr>
          <w:rFonts w:ascii="Times New Roman" w:hAnsi="Times New Roman" w:cs="Times New Roman"/>
        </w:rPr>
        <w:t>Karina Mendonça de Almeida – Analista Téc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em</w:t>
      </w:r>
      <w:proofErr w:type="gramEnd"/>
      <w:r>
        <w:rPr>
          <w:rFonts w:ascii="Times New Roman" w:hAnsi="Times New Roman" w:cs="Times New Roman"/>
        </w:rPr>
        <w:t xml:space="preserve"> Arq. 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Urb. – </w:t>
      </w:r>
      <w:r w:rsidRPr="00AE4384">
        <w:rPr>
          <w:rFonts w:ascii="Times New Roman" w:hAnsi="Times New Roman" w:cs="Times New Roman"/>
        </w:rPr>
        <w:t>CPF: 361.199.078-74 – matrícula 216</w:t>
      </w: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7B03" w:rsidRDefault="00935B67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Parágrafo único</w:t>
      </w:r>
      <w:r w:rsidR="000F7B03" w:rsidRPr="00544635">
        <w:rPr>
          <w:rFonts w:ascii="Times New Roman" w:hAnsi="Times New Roman" w:cs="Times New Roman"/>
        </w:rPr>
        <w:t xml:space="preserve">. Para presidir a Comissão de Seleção nomeio neste ato </w:t>
      </w:r>
      <w:r w:rsidR="00AE4384">
        <w:rPr>
          <w:rFonts w:ascii="Times New Roman" w:hAnsi="Times New Roman" w:cs="Times New Roman"/>
        </w:rPr>
        <w:t xml:space="preserve">o funcionário </w:t>
      </w:r>
      <w:r w:rsidR="00AE4384" w:rsidRPr="00AE4384">
        <w:rPr>
          <w:rFonts w:ascii="Times New Roman" w:hAnsi="Times New Roman" w:cs="Times New Roman"/>
        </w:rPr>
        <w:t>José Ed</w:t>
      </w:r>
      <w:r w:rsidR="00AE4384">
        <w:rPr>
          <w:rFonts w:ascii="Times New Roman" w:hAnsi="Times New Roman" w:cs="Times New Roman"/>
        </w:rPr>
        <w:t>uardo de Castro Bicudo Tibiriçá.</w:t>
      </w:r>
    </w:p>
    <w:p w:rsidR="00AE4384" w:rsidRPr="00544635" w:rsidRDefault="00AE4384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544635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3º</w:t>
      </w:r>
      <w:r w:rsidR="000F7B03" w:rsidRPr="00544635">
        <w:rPr>
          <w:rFonts w:ascii="Times New Roman" w:hAnsi="Times New Roman" w:cs="Times New Roman"/>
        </w:rPr>
        <w:t xml:space="preserve"> O membro da comissão de seleção que ora se constitui deverá se declarar impedido de participar do processo de seleção quando verificar que:</w:t>
      </w:r>
    </w:p>
    <w:p w:rsidR="00544635" w:rsidRPr="00544635" w:rsidRDefault="00544635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 – </w:t>
      </w:r>
      <w:proofErr w:type="gramStart"/>
      <w:r w:rsidRPr="00544635">
        <w:rPr>
          <w:rFonts w:ascii="Times New Roman" w:hAnsi="Times New Roman" w:cs="Times New Roman"/>
        </w:rPr>
        <w:t>tenha</w:t>
      </w:r>
      <w:proofErr w:type="gramEnd"/>
      <w:r w:rsidRPr="00544635">
        <w:rPr>
          <w:rFonts w:ascii="Times New Roman" w:hAnsi="Times New Roman" w:cs="Times New Roman"/>
        </w:rPr>
        <w:t xml:space="preserve"> participado, nos últimos cinco anos, como associado, cooperado, dirigente, conselheiro ou empregado de qualquer organização da sociedade civil participante do chamamento público, ou</w:t>
      </w: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II – </w:t>
      </w:r>
      <w:proofErr w:type="gramStart"/>
      <w:r w:rsidRPr="00544635">
        <w:rPr>
          <w:rFonts w:ascii="Times New Roman" w:hAnsi="Times New Roman" w:cs="Times New Roman"/>
        </w:rPr>
        <w:t>sua</w:t>
      </w:r>
      <w:proofErr w:type="gramEnd"/>
      <w:r w:rsidRPr="00544635">
        <w:rPr>
          <w:rFonts w:ascii="Times New Roman" w:hAnsi="Times New Roman" w:cs="Times New Roman"/>
        </w:rPr>
        <w:t xml:space="preserve"> atuação no processo de seleção configurar conflito de interesse, nos termos da Lei 12.813, de 16 de maio de 2013.</w:t>
      </w:r>
    </w:p>
    <w:p w:rsidR="00544635" w:rsidRPr="00544635" w:rsidRDefault="00544635" w:rsidP="0077275D">
      <w:pPr>
        <w:pStyle w:val="padro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</w:t>
      </w:r>
      <w:proofErr w:type="gramEnd"/>
      <w:r w:rsidRPr="00544635">
        <w:rPr>
          <w:color w:val="000000"/>
          <w:sz w:val="22"/>
          <w:szCs w:val="22"/>
        </w:rPr>
        <w:t xml:space="preserve"> declaração de impedimento de membro da comissão de seleção não obsta a continuidade do processo de seleção e a celebração de parceria entre a organização da sociedade civil e o órgão ou a entidade pública federal. </w:t>
      </w:r>
    </w:p>
    <w:p w:rsidR="00544635" w:rsidRPr="00544635" w:rsidRDefault="00544635" w:rsidP="0077275D">
      <w:pPr>
        <w:pStyle w:val="padro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</w:t>
      </w:r>
      <w:proofErr w:type="gramEnd"/>
      <w:r w:rsidRPr="00544635">
        <w:rPr>
          <w:color w:val="000000"/>
          <w:sz w:val="22"/>
          <w:szCs w:val="22"/>
        </w:rPr>
        <w:t xml:space="preserve">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>, o membro impedido deverá ser imediatamente substituído por membro substituto nomeado através do presente ato, a fim de viabilizar a realização ou continuidade do processo de seleção.  </w:t>
      </w:r>
    </w:p>
    <w:p w:rsidR="00544635" w:rsidRPr="00544635" w:rsidRDefault="00544635" w:rsidP="0077275D">
      <w:pPr>
        <w:pStyle w:val="padro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Art. 4º Para subsidiar seus trabalhos, a comissão de seleção poderá solicitar assessoramento técnico de especialista que não seja membro desse colegiado.  </w:t>
      </w:r>
    </w:p>
    <w:p w:rsidR="00544635" w:rsidRPr="00544635" w:rsidRDefault="00544635" w:rsidP="0077275D">
      <w:pPr>
        <w:pStyle w:val="padro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Art. 5º A Comissão de Seleção bem como a nomeação de seus membros terá vigência a contar da publicação da presente portaria até o término do chamamento público de que trata o Processo Administrativo nº 091/2016, momento esse em que a presente portaria será automaticamente revogada independentemente de novo ato.</w:t>
      </w:r>
    </w:p>
    <w:p w:rsidR="00544635" w:rsidRPr="00544635" w:rsidRDefault="00544635" w:rsidP="0077275D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>Art. 6º A presente portaria entra em vigor na da data de sua publicação.</w:t>
      </w:r>
    </w:p>
    <w:p w:rsidR="009E4D06" w:rsidRPr="00544635" w:rsidRDefault="00A65F91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77275D">
        <w:rPr>
          <w:rFonts w:ascii="Times New Roman" w:hAnsi="Times New Roman" w:cs="Times New Roman"/>
        </w:rPr>
        <w:t>20 de janeiro de 2017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DC7A9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/201</w:t>
            </w:r>
            <w:r w:rsidR="00DC7A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DC7A9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DC7A9B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46B05"/>
    <w:rsid w:val="00753DE7"/>
    <w:rsid w:val="00757B5B"/>
    <w:rsid w:val="0077275D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35B67"/>
    <w:rsid w:val="009849BE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C0564"/>
    <w:rsid w:val="00DC24BB"/>
    <w:rsid w:val="00DC7A9B"/>
    <w:rsid w:val="00DE08D0"/>
    <w:rsid w:val="00DE7169"/>
    <w:rsid w:val="00DF3800"/>
    <w:rsid w:val="00E00ED7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B587A"/>
    <w:rsid w:val="00EC6FE2"/>
    <w:rsid w:val="00F01C4D"/>
    <w:rsid w:val="00F231AB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8A9B-E2F8-44F4-84BE-9374540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5</cp:revision>
  <cp:lastPrinted>2016-08-04T18:45:00Z</cp:lastPrinted>
  <dcterms:created xsi:type="dcterms:W3CDTF">2017-01-23T13:17:00Z</dcterms:created>
  <dcterms:modified xsi:type="dcterms:W3CDTF">2017-01-23T13:34:00Z</dcterms:modified>
</cp:coreProperties>
</file>