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6F6" w:rsidRDefault="00D056F6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E163EF">
        <w:rPr>
          <w:rFonts w:ascii="Times New Roman" w:hAnsi="Times New Roman"/>
          <w:b/>
          <w:bCs/>
        </w:rPr>
        <w:t>PORTARIA CAU/SP Nº 1</w:t>
      </w:r>
      <w:r w:rsidR="00573A5D">
        <w:rPr>
          <w:rFonts w:ascii="Times New Roman" w:hAnsi="Times New Roman"/>
          <w:b/>
          <w:bCs/>
        </w:rPr>
        <w:t>6</w:t>
      </w:r>
      <w:r w:rsidR="002172CF">
        <w:rPr>
          <w:rFonts w:ascii="Times New Roman" w:hAnsi="Times New Roman"/>
          <w:b/>
          <w:bCs/>
        </w:rPr>
        <w:t>3</w:t>
      </w:r>
      <w:r w:rsidRPr="00E163EF">
        <w:rPr>
          <w:rFonts w:ascii="Times New Roman" w:hAnsi="Times New Roman"/>
          <w:b/>
          <w:bCs/>
        </w:rPr>
        <w:t xml:space="preserve">, DE </w:t>
      </w:r>
      <w:r w:rsidR="002172CF">
        <w:rPr>
          <w:rFonts w:ascii="Times New Roman" w:hAnsi="Times New Roman"/>
          <w:b/>
          <w:bCs/>
        </w:rPr>
        <w:t>28</w:t>
      </w:r>
      <w:r w:rsidRPr="00E163EF">
        <w:rPr>
          <w:rFonts w:ascii="Times New Roman" w:hAnsi="Times New Roman"/>
          <w:b/>
          <w:bCs/>
        </w:rPr>
        <w:t xml:space="preserve"> DE </w:t>
      </w:r>
      <w:r w:rsidR="002172CF">
        <w:rPr>
          <w:rFonts w:ascii="Times New Roman" w:hAnsi="Times New Roman"/>
          <w:b/>
          <w:bCs/>
        </w:rPr>
        <w:t>DEZEMBRO</w:t>
      </w:r>
      <w:r w:rsidR="00DF5914">
        <w:rPr>
          <w:rFonts w:ascii="Times New Roman" w:hAnsi="Times New Roman"/>
          <w:b/>
          <w:bCs/>
        </w:rPr>
        <w:t xml:space="preserve"> </w:t>
      </w:r>
      <w:r w:rsidRPr="00E163EF">
        <w:rPr>
          <w:rFonts w:ascii="Times New Roman" w:hAnsi="Times New Roman"/>
          <w:b/>
          <w:bCs/>
        </w:rPr>
        <w:t>DE 2018.</w:t>
      </w:r>
    </w:p>
    <w:p w:rsidR="00467EB1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D056F6" w:rsidRPr="00E163EF" w:rsidRDefault="00D056F6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0A0406" w:rsidRDefault="002172CF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Revoga a Portaria Normativa CAU/SP nº 046, de 11 de dezembro de 2014</w:t>
      </w:r>
      <w:r w:rsidR="009C37D6">
        <w:rPr>
          <w:rFonts w:ascii="Times New Roman" w:hAnsi="Times New Roman"/>
        </w:rPr>
        <w:t xml:space="preserve">, </w:t>
      </w:r>
      <w:r w:rsidR="000A0406">
        <w:rPr>
          <w:rFonts w:ascii="Times New Roman" w:hAnsi="Times New Roman"/>
        </w:rPr>
        <w:t xml:space="preserve">a </w:t>
      </w:r>
      <w:r w:rsidR="000A0406">
        <w:rPr>
          <w:rFonts w:ascii="Times New Roman" w:hAnsi="Times New Roman"/>
        </w:rPr>
        <w:t>Portaria Normativa CAU/SP nº 0</w:t>
      </w:r>
      <w:r w:rsidR="000A0406">
        <w:rPr>
          <w:rFonts w:ascii="Times New Roman" w:hAnsi="Times New Roman"/>
        </w:rPr>
        <w:t>58</w:t>
      </w:r>
      <w:r w:rsidR="000A0406">
        <w:rPr>
          <w:rFonts w:ascii="Times New Roman" w:hAnsi="Times New Roman"/>
        </w:rPr>
        <w:t>, de 1</w:t>
      </w:r>
      <w:r w:rsidR="000A0406">
        <w:rPr>
          <w:rFonts w:ascii="Times New Roman" w:hAnsi="Times New Roman"/>
        </w:rPr>
        <w:t>0</w:t>
      </w:r>
      <w:r w:rsidR="000A0406">
        <w:rPr>
          <w:rFonts w:ascii="Times New Roman" w:hAnsi="Times New Roman"/>
        </w:rPr>
        <w:t xml:space="preserve"> de </w:t>
      </w:r>
      <w:r w:rsidR="000A0406">
        <w:rPr>
          <w:rFonts w:ascii="Times New Roman" w:hAnsi="Times New Roman"/>
        </w:rPr>
        <w:t>abril de 2015</w:t>
      </w:r>
      <w:r w:rsidR="009C37D6">
        <w:rPr>
          <w:rFonts w:ascii="Times New Roman" w:hAnsi="Times New Roman"/>
        </w:rPr>
        <w:t xml:space="preserve"> e a </w:t>
      </w:r>
      <w:r w:rsidR="009C37D6">
        <w:rPr>
          <w:rFonts w:ascii="Times New Roman" w:hAnsi="Times New Roman"/>
        </w:rPr>
        <w:t>Portaria Normativa CAU/SP nº 0</w:t>
      </w:r>
      <w:r w:rsidR="009C37D6">
        <w:rPr>
          <w:rFonts w:ascii="Times New Roman" w:hAnsi="Times New Roman"/>
        </w:rPr>
        <w:t>60</w:t>
      </w:r>
      <w:r w:rsidR="009C37D6">
        <w:rPr>
          <w:rFonts w:ascii="Times New Roman" w:hAnsi="Times New Roman"/>
        </w:rPr>
        <w:t xml:space="preserve">, de </w:t>
      </w:r>
      <w:r w:rsidR="009C37D6">
        <w:rPr>
          <w:rFonts w:ascii="Times New Roman" w:hAnsi="Times New Roman"/>
        </w:rPr>
        <w:t>03 de julho</w:t>
      </w:r>
      <w:r w:rsidR="009C37D6">
        <w:rPr>
          <w:rFonts w:ascii="Times New Roman" w:hAnsi="Times New Roman"/>
        </w:rPr>
        <w:t xml:space="preserve"> de 2015</w:t>
      </w:r>
      <w:r w:rsidR="009C37D6">
        <w:rPr>
          <w:rFonts w:ascii="Times New Roman" w:hAnsi="Times New Roman"/>
        </w:rPr>
        <w:t>.</w:t>
      </w:r>
    </w:p>
    <w:p w:rsidR="00467EB1" w:rsidRDefault="000A0406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  <w:r w:rsidR="002172CF">
        <w:rPr>
          <w:rFonts w:ascii="Times New Roman" w:hAnsi="Times New Roman"/>
        </w:rPr>
        <w:t>,</w:t>
      </w:r>
    </w:p>
    <w:p w:rsidR="002172CF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Normativa CAU/SP nº 046, de 11 de dezembro de 2014</w:t>
      </w:r>
      <w:r w:rsidR="009C37D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que dispõe sobre a criação do Comitê Gestor de Planejamento Estratégico do CAU/SP;</w:t>
      </w:r>
    </w:p>
    <w:p w:rsidR="000A0406" w:rsidRDefault="000A04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0A0406" w:rsidRDefault="000A0406" w:rsidP="00E74000">
      <w:pPr>
        <w:spacing w:after="0" w:line="240" w:lineRule="auto"/>
        <w:jc w:val="both"/>
        <w:rPr>
          <w:rFonts w:ascii="Times New Roman" w:hAnsi="Times New Roman"/>
        </w:rPr>
      </w:pPr>
      <w:r w:rsidRPr="000A0406">
        <w:rPr>
          <w:rFonts w:ascii="Times New Roman" w:hAnsi="Times New Roman"/>
        </w:rPr>
        <w:t xml:space="preserve">Considerando a </w:t>
      </w:r>
      <w:r w:rsidRPr="000A0406">
        <w:rPr>
          <w:rFonts w:ascii="Times New Roman" w:hAnsi="Times New Roman"/>
        </w:rPr>
        <w:t>Portaria Normativa CAU/SP nº 058, de 10 de abril de 2015</w:t>
      </w:r>
      <w:r w:rsidRPr="000A0406">
        <w:rPr>
          <w:rFonts w:ascii="Times New Roman" w:hAnsi="Times New Roman"/>
        </w:rPr>
        <w:t>, que a</w:t>
      </w:r>
      <w:r w:rsidRPr="000A0406">
        <w:rPr>
          <w:rFonts w:ascii="Times New Roman" w:hAnsi="Times New Roman"/>
        </w:rPr>
        <w:t>ltera a Portaria CAU/SP nº 046, de 11 de dezembro de 2014 quanto a composição dos membros designados para o Comitê Gestor de Planejamento Estratégico do Conselho de Arquitetura e Urbanismo de São Paulo – CAU/SP e revogar a nomeação constante do Art. 3º da mencionada Portaria</w:t>
      </w:r>
      <w:r>
        <w:rPr>
          <w:rFonts w:ascii="Times New Roman" w:hAnsi="Times New Roman"/>
        </w:rPr>
        <w:t>;</w:t>
      </w:r>
    </w:p>
    <w:p w:rsidR="009C37D6" w:rsidRDefault="009C37D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9C37D6" w:rsidRPr="009C37D6" w:rsidRDefault="009C37D6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>
        <w:rPr>
          <w:rFonts w:ascii="Times New Roman" w:hAnsi="Times New Roman"/>
        </w:rPr>
        <w:t>Portaria Normativa CAU/SP nº 060, de 03 de julho de 2015</w:t>
      </w:r>
      <w:r>
        <w:rPr>
          <w:rFonts w:ascii="Times New Roman" w:hAnsi="Times New Roman"/>
        </w:rPr>
        <w:t xml:space="preserve">, </w:t>
      </w:r>
      <w:r w:rsidRPr="009C37D6">
        <w:rPr>
          <w:rFonts w:ascii="Times New Roman" w:hAnsi="Times New Roman"/>
        </w:rPr>
        <w:t>que a</w:t>
      </w:r>
      <w:r w:rsidRPr="009C37D6">
        <w:rPr>
          <w:rFonts w:ascii="Times New Roman" w:hAnsi="Times New Roman"/>
        </w:rPr>
        <w:t>ltera a Portaria CAU/SP nº 058, de 10 de abril de 2015 para inclusão de membro no Comitê Gestor de Planejamento Estratégico do Conselho de Arquitetura e Urbanismo de São Paulo – CAU/SP</w:t>
      </w:r>
      <w:r>
        <w:rPr>
          <w:rFonts w:ascii="Times New Roman" w:hAnsi="Times New Roman"/>
        </w:rPr>
        <w:t>;</w:t>
      </w:r>
    </w:p>
    <w:p w:rsidR="002172CF" w:rsidRPr="000A0406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Pr="00E163EF" w:rsidRDefault="002172CF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 o Comitê Gestor de Planejamento Estratégico, instituído pela </w:t>
      </w:r>
      <w:r w:rsidR="009C37D6">
        <w:rPr>
          <w:rFonts w:ascii="Times New Roman" w:hAnsi="Times New Roman"/>
        </w:rPr>
        <w:t>Portaria Normativa CAU/SP nº 046, de 11 de dezembro de 2014</w:t>
      </w:r>
      <w:r w:rsidR="009C37D6">
        <w:rPr>
          <w:rFonts w:ascii="Times New Roman" w:hAnsi="Times New Roman"/>
        </w:rPr>
        <w:t>,</w:t>
      </w:r>
      <w:r w:rsidR="009C37D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não está em atividade, estando ainda, em desacordo com as disposições do Regimento Interno do CAU/SP aprovado na 7ª Sessão Plenária Extraordinária do CAU/SP, ocorrida em 12 de dezembro de 2017; e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2172CF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Deliberação nº 004/2018, da Comissão de Organização e Administração do CAU/SP que propôs alterações e revogações das portarias do CAU/SP, na forma de seu Anexo I, </w:t>
      </w:r>
    </w:p>
    <w:p w:rsidR="002172CF" w:rsidRDefault="002172CF" w:rsidP="002172CF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2172CF" w:rsidRDefault="002172CF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</w:t>
      </w:r>
      <w:r w:rsidR="002172CF">
        <w:rPr>
          <w:rFonts w:ascii="Times New Roman" w:hAnsi="Times New Roman"/>
        </w:rPr>
        <w:t>Revogar a Portaria Normativa CAU/SP nº 046, de 11 de dezembro de 2014</w:t>
      </w:r>
      <w:r w:rsidR="00D056F6">
        <w:rPr>
          <w:rFonts w:ascii="Times New Roman" w:hAnsi="Times New Roman"/>
        </w:rPr>
        <w:t>,</w:t>
      </w:r>
      <w:r w:rsidR="002172CF">
        <w:rPr>
          <w:rFonts w:ascii="Times New Roman" w:hAnsi="Times New Roman"/>
        </w:rPr>
        <w:t xml:space="preserve"> que dispõe sobre a criação do Comitê Gestor de Planejamento Estratégico do CAU/SP.</w:t>
      </w:r>
    </w:p>
    <w:p w:rsidR="000A0406" w:rsidRDefault="000A0406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</w:p>
    <w:p w:rsidR="009C37D6" w:rsidRPr="00E163EF" w:rsidRDefault="009C37D6" w:rsidP="005C6FB1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Parágrafo único. Em razão da revogação de que trata o </w:t>
      </w:r>
      <w:r>
        <w:rPr>
          <w:rFonts w:ascii="Times New Roman" w:hAnsi="Times New Roman"/>
          <w:i/>
        </w:rPr>
        <w:t xml:space="preserve">caput </w:t>
      </w:r>
      <w:r>
        <w:rPr>
          <w:rFonts w:ascii="Times New Roman" w:hAnsi="Times New Roman"/>
        </w:rPr>
        <w:t>do presente artigo, ficam revogadas a</w:t>
      </w:r>
      <w:r w:rsidR="000A0406">
        <w:rPr>
          <w:rFonts w:ascii="Times New Roman" w:hAnsi="Times New Roman"/>
        </w:rPr>
        <w:t xml:space="preserve"> </w:t>
      </w:r>
      <w:r w:rsidR="000A0406" w:rsidRPr="000A0406">
        <w:rPr>
          <w:rFonts w:ascii="Times New Roman" w:hAnsi="Times New Roman"/>
        </w:rPr>
        <w:t xml:space="preserve">Portaria Normativa CAU/SP nº 058, de 10 de abril de 2015, que altera a Portaria CAU/SP nº 046, de 11 de dezembro de 2014 </w:t>
      </w:r>
      <w:r>
        <w:rPr>
          <w:rFonts w:ascii="Times New Roman" w:hAnsi="Times New Roman"/>
        </w:rPr>
        <w:t xml:space="preserve">e a </w:t>
      </w:r>
      <w:r>
        <w:rPr>
          <w:rFonts w:ascii="Times New Roman" w:hAnsi="Times New Roman"/>
        </w:rPr>
        <w:t xml:space="preserve">Portaria Normativa CAU/SP nº 060, de 03 de julho de 2015, </w:t>
      </w:r>
      <w:r w:rsidRPr="009C37D6">
        <w:rPr>
          <w:rFonts w:ascii="Times New Roman" w:hAnsi="Times New Roman"/>
        </w:rPr>
        <w:t>que altera a Portaria CAU/SP nº 058, de 10 de abril de 2015</w:t>
      </w:r>
      <w:r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</w:t>
      </w:r>
      <w:r w:rsidR="009C37D6">
        <w:rPr>
          <w:sz w:val="22"/>
          <w:szCs w:val="22"/>
        </w:rPr>
        <w:t>2</w:t>
      </w:r>
      <w:bookmarkStart w:id="0" w:name="_GoBack"/>
      <w:bookmarkEnd w:id="0"/>
      <w:r w:rsidRPr="00E163EF">
        <w:rPr>
          <w:sz w:val="22"/>
          <w:szCs w:val="22"/>
        </w:rPr>
        <w:t>º A presente portaria entra em vigor na data de sua publicação.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172CF">
        <w:rPr>
          <w:rFonts w:ascii="Times New Roman" w:hAnsi="Times New Roman" w:cs="Times New Roman"/>
          <w:color w:val="auto"/>
          <w:sz w:val="22"/>
          <w:szCs w:val="22"/>
        </w:rPr>
        <w:t xml:space="preserve">28 de dezembro </w:t>
      </w:r>
      <w:r w:rsidRPr="00E163EF">
        <w:rPr>
          <w:rFonts w:ascii="Times New Roman" w:hAnsi="Times New Roman" w:cs="Times New Roman"/>
          <w:color w:val="auto"/>
          <w:sz w:val="22"/>
          <w:szCs w:val="22"/>
        </w:rPr>
        <w:t>de 2018.</w:t>
      </w:r>
    </w:p>
    <w:p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A31B4" w:rsidRPr="00E163EF" w:rsidRDefault="00BA31B4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A60513" w:rsidRDefault="00BA31B4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A60513">
        <w:rPr>
          <w:rFonts w:ascii="Times New Roman" w:hAnsi="Times New Roman"/>
          <w:b/>
        </w:rPr>
        <w:t>JOSÉ ROBERTO GERALDINE JUNIOR</w:t>
      </w:r>
    </w:p>
    <w:p w:rsidR="00DC3A63" w:rsidRPr="00E163EF" w:rsidRDefault="00467EB1" w:rsidP="005C6FB1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E163EF">
        <w:rPr>
          <w:rFonts w:ascii="Times New Roman" w:hAnsi="Times New Roman"/>
        </w:rPr>
        <w:t>Presidente do CAU/SP</w:t>
      </w:r>
    </w:p>
    <w:sectPr w:rsidR="00DC3A63" w:rsidRPr="00E163EF" w:rsidSect="005C6FB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99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141600537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861814692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>Portaria CAU/SP nº 1</w:t>
            </w:r>
            <w:r w:rsidR="005C6FB1">
              <w:rPr>
                <w:rFonts w:ascii="Times New Roman" w:hAnsi="Times New Roman"/>
                <w:sz w:val="18"/>
                <w:szCs w:val="18"/>
              </w:rPr>
              <w:t>6</w:t>
            </w:r>
            <w:r w:rsidR="00BA31B4">
              <w:rPr>
                <w:rFonts w:ascii="Times New Roman" w:hAnsi="Times New Roman"/>
                <w:sz w:val="18"/>
                <w:szCs w:val="18"/>
              </w:rPr>
              <w:t>3</w:t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9C37D6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9C37D6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1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C37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C37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A0406"/>
    <w:rsid w:val="000E5B37"/>
    <w:rsid w:val="00130CEC"/>
    <w:rsid w:val="0014160A"/>
    <w:rsid w:val="001436E9"/>
    <w:rsid w:val="0015786F"/>
    <w:rsid w:val="001947EE"/>
    <w:rsid w:val="001C740C"/>
    <w:rsid w:val="001D62D1"/>
    <w:rsid w:val="0020054B"/>
    <w:rsid w:val="002172CF"/>
    <w:rsid w:val="00463700"/>
    <w:rsid w:val="00467EB1"/>
    <w:rsid w:val="004A3310"/>
    <w:rsid w:val="005033F0"/>
    <w:rsid w:val="00563AA7"/>
    <w:rsid w:val="00573A5D"/>
    <w:rsid w:val="00591322"/>
    <w:rsid w:val="005C6FB1"/>
    <w:rsid w:val="005E0426"/>
    <w:rsid w:val="0061755E"/>
    <w:rsid w:val="00680B3D"/>
    <w:rsid w:val="00686C99"/>
    <w:rsid w:val="00786112"/>
    <w:rsid w:val="007D1D0D"/>
    <w:rsid w:val="007E34EF"/>
    <w:rsid w:val="0082171B"/>
    <w:rsid w:val="00832C61"/>
    <w:rsid w:val="00867144"/>
    <w:rsid w:val="008745DD"/>
    <w:rsid w:val="008B4876"/>
    <w:rsid w:val="009B3C29"/>
    <w:rsid w:val="009C37D6"/>
    <w:rsid w:val="009C4E1E"/>
    <w:rsid w:val="00A60513"/>
    <w:rsid w:val="00A81EF1"/>
    <w:rsid w:val="00AD2C3A"/>
    <w:rsid w:val="00AE28ED"/>
    <w:rsid w:val="00B30A05"/>
    <w:rsid w:val="00B34E7B"/>
    <w:rsid w:val="00B902C4"/>
    <w:rsid w:val="00BA31B4"/>
    <w:rsid w:val="00BB309C"/>
    <w:rsid w:val="00BF2C7E"/>
    <w:rsid w:val="00C51AA1"/>
    <w:rsid w:val="00C72B49"/>
    <w:rsid w:val="00C75957"/>
    <w:rsid w:val="00C90EBD"/>
    <w:rsid w:val="00D056F6"/>
    <w:rsid w:val="00DC3A63"/>
    <w:rsid w:val="00DF5914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7</cp:revision>
  <cp:lastPrinted>2018-12-27T17:07:00Z</cp:lastPrinted>
  <dcterms:created xsi:type="dcterms:W3CDTF">2018-12-27T16:50:00Z</dcterms:created>
  <dcterms:modified xsi:type="dcterms:W3CDTF">2018-12-27T17:12:00Z</dcterms:modified>
</cp:coreProperties>
</file>