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A" w:rsidRPr="00CA1A95" w:rsidRDefault="00E3784A" w:rsidP="00495EC5">
      <w:pPr>
        <w:rPr>
          <w:rFonts w:ascii="Calibri" w:hAnsi="Calibri" w:cs="Calibri"/>
          <w:sz w:val="23"/>
          <w:szCs w:val="23"/>
          <w:lang w:val="pt-BR" w:eastAsia="pt-BR"/>
        </w:rPr>
      </w:pPr>
    </w:p>
    <w:p w:rsidR="00E3784A" w:rsidRPr="00CA1A95" w:rsidRDefault="00E3784A" w:rsidP="001F2A59">
      <w:pPr>
        <w:pStyle w:val="Default"/>
        <w:jc w:val="center"/>
        <w:rPr>
          <w:color w:val="auto"/>
          <w:sz w:val="23"/>
          <w:szCs w:val="23"/>
        </w:rPr>
      </w:pPr>
      <w:r w:rsidRPr="00CA1A95">
        <w:rPr>
          <w:b/>
          <w:bCs/>
          <w:color w:val="auto"/>
          <w:sz w:val="23"/>
          <w:szCs w:val="23"/>
        </w:rPr>
        <w:t>PORTARIA NORMATIVA CAU/</w:t>
      </w:r>
      <w:r w:rsidR="001577DB" w:rsidRPr="00CA1A95">
        <w:rPr>
          <w:b/>
          <w:bCs/>
          <w:color w:val="auto"/>
          <w:sz w:val="23"/>
          <w:szCs w:val="23"/>
        </w:rPr>
        <w:t>SP</w:t>
      </w:r>
      <w:r w:rsidRPr="00CA1A95">
        <w:rPr>
          <w:b/>
          <w:bCs/>
          <w:color w:val="auto"/>
          <w:sz w:val="23"/>
          <w:szCs w:val="23"/>
        </w:rPr>
        <w:t xml:space="preserve"> N° </w:t>
      </w:r>
      <w:r w:rsidR="008F673A">
        <w:rPr>
          <w:b/>
          <w:bCs/>
          <w:color w:val="auto"/>
          <w:sz w:val="23"/>
          <w:szCs w:val="23"/>
        </w:rPr>
        <w:t>034</w:t>
      </w:r>
      <w:r w:rsidRPr="00CA1A95">
        <w:rPr>
          <w:b/>
          <w:bCs/>
          <w:color w:val="auto"/>
          <w:sz w:val="23"/>
          <w:szCs w:val="23"/>
        </w:rPr>
        <w:t xml:space="preserve">, DE </w:t>
      </w:r>
      <w:r w:rsidR="00AA501B" w:rsidRPr="00CA1A95">
        <w:rPr>
          <w:b/>
          <w:bCs/>
          <w:color w:val="auto"/>
          <w:sz w:val="23"/>
          <w:szCs w:val="23"/>
        </w:rPr>
        <w:t>0</w:t>
      </w:r>
      <w:r w:rsidR="008F673A">
        <w:rPr>
          <w:b/>
          <w:bCs/>
          <w:color w:val="auto"/>
          <w:sz w:val="23"/>
          <w:szCs w:val="23"/>
        </w:rPr>
        <w:t>2</w:t>
      </w:r>
      <w:r w:rsidR="00AA501B" w:rsidRPr="00CA1A95">
        <w:rPr>
          <w:b/>
          <w:bCs/>
          <w:color w:val="auto"/>
          <w:sz w:val="23"/>
          <w:szCs w:val="23"/>
        </w:rPr>
        <w:t xml:space="preserve"> </w:t>
      </w:r>
      <w:r w:rsidRPr="00CA1A95">
        <w:rPr>
          <w:b/>
          <w:bCs/>
          <w:color w:val="auto"/>
          <w:sz w:val="23"/>
          <w:szCs w:val="23"/>
        </w:rPr>
        <w:t xml:space="preserve">DE </w:t>
      </w:r>
      <w:r w:rsidR="00AA501B" w:rsidRPr="00CA1A95">
        <w:rPr>
          <w:b/>
          <w:bCs/>
          <w:color w:val="auto"/>
          <w:sz w:val="23"/>
          <w:szCs w:val="23"/>
        </w:rPr>
        <w:t>JULHO DE 2014</w:t>
      </w:r>
    </w:p>
    <w:p w:rsidR="00E3784A" w:rsidRPr="00CA1A95" w:rsidRDefault="00E3784A" w:rsidP="00E3784A">
      <w:pPr>
        <w:pStyle w:val="Default"/>
        <w:rPr>
          <w:b/>
          <w:bCs/>
          <w:color w:val="auto"/>
          <w:sz w:val="23"/>
          <w:szCs w:val="23"/>
        </w:rPr>
      </w:pPr>
    </w:p>
    <w:p w:rsidR="00E3784A" w:rsidRPr="00CA1A95" w:rsidRDefault="00E3784A" w:rsidP="001F2A5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A1A95">
        <w:rPr>
          <w:b/>
          <w:bCs/>
          <w:color w:val="auto"/>
          <w:sz w:val="23"/>
          <w:szCs w:val="23"/>
        </w:rPr>
        <w:t>ANEXO I</w:t>
      </w:r>
      <w:r w:rsidR="00AB1A33" w:rsidRPr="00CA1A95">
        <w:rPr>
          <w:b/>
          <w:bCs/>
          <w:color w:val="auto"/>
          <w:sz w:val="23"/>
          <w:szCs w:val="23"/>
        </w:rPr>
        <w:t>II</w:t>
      </w:r>
    </w:p>
    <w:p w:rsidR="00E3784A" w:rsidRPr="00CA1A95" w:rsidRDefault="00154D8C" w:rsidP="001F2A59">
      <w:pPr>
        <w:pStyle w:val="Default"/>
        <w:jc w:val="center"/>
        <w:rPr>
          <w:color w:val="auto"/>
          <w:sz w:val="23"/>
          <w:szCs w:val="23"/>
        </w:rPr>
      </w:pPr>
      <w:r w:rsidRPr="00CA1A95">
        <w:rPr>
          <w:b/>
          <w:bCs/>
          <w:color w:val="auto"/>
          <w:sz w:val="23"/>
          <w:szCs w:val="23"/>
        </w:rPr>
        <w:t>D</w:t>
      </w:r>
      <w:r w:rsidR="00AB1A33" w:rsidRPr="00CA1A95">
        <w:rPr>
          <w:b/>
          <w:bCs/>
          <w:color w:val="auto"/>
          <w:sz w:val="23"/>
          <w:szCs w:val="23"/>
        </w:rPr>
        <w:t>O PROCESSO DE AVALIAÇÃO DOS ADMITIDOS NO CONCURSO PÚBLICO OBJETO DOS EDITAIS 001 E 002/2014</w:t>
      </w:r>
    </w:p>
    <w:p w:rsidR="00E3784A" w:rsidRPr="00CA1A95" w:rsidRDefault="00E3784A" w:rsidP="001F2A59">
      <w:pPr>
        <w:pStyle w:val="Default"/>
        <w:jc w:val="center"/>
        <w:rPr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 xml:space="preserve">Os aprovados no Concurso Público objeto do Editais n° 001 e 002/2014, no prazo de validade do concurso e respeitadas as vagas disponíveis, serão convocados para assumirem os empregos efetivos para os quais foram selecionados e, uma vez admitidos no Quadro de Pessoal do CAU/SP, serão avaliados, no período de experiência, segundo as disposições deste Anexo. </w:t>
      </w:r>
    </w:p>
    <w:p w:rsidR="00AB1A33" w:rsidRPr="00CA1A95" w:rsidRDefault="00AB1A33" w:rsidP="001577D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b/>
          <w:bCs/>
          <w:color w:val="auto"/>
          <w:sz w:val="23"/>
          <w:szCs w:val="23"/>
        </w:rPr>
        <w:t xml:space="preserve">1) APRESENTAÇÃO </w:t>
      </w: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br/>
        <w:t>1.1) A avaliação de desempenho do empregado durante o período do contrato de experiência tem por finalidade definir e regulamentar o processo destinado a acompanhar, observar e conceituar o desempenho do empregado contratado no Conselho de Arquitetura e Urbanismo d</w:t>
      </w:r>
      <w:r w:rsidR="005C467B" w:rsidRPr="00CA1A95">
        <w:rPr>
          <w:color w:val="auto"/>
          <w:sz w:val="23"/>
          <w:szCs w:val="23"/>
        </w:rPr>
        <w:t>e São Paulo</w:t>
      </w:r>
      <w:r w:rsidRPr="00CA1A95">
        <w:rPr>
          <w:color w:val="auto"/>
          <w:sz w:val="23"/>
          <w:szCs w:val="23"/>
        </w:rPr>
        <w:t xml:space="preserve"> (CAU/SP) nos primeiros 90 (noventa) dias de trabalho. </w:t>
      </w:r>
    </w:p>
    <w:p w:rsidR="00AB1A33" w:rsidRPr="00CA1A95" w:rsidRDefault="00AB1A33" w:rsidP="001577D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CA1A95">
        <w:rPr>
          <w:b/>
          <w:bCs/>
          <w:color w:val="auto"/>
          <w:sz w:val="23"/>
          <w:szCs w:val="23"/>
        </w:rPr>
        <w:t xml:space="preserve">2) AVALIAÇÃO DE DESEMPENHO DO EMPREGADO - GENERALIDADES </w:t>
      </w: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>2.1) O objetivo da avaliação de desempenho do empregado durante o período do contrato de experiência é verificar se o empregado atende aos requisitos de capacidade de adaptação, obediência às normas internas, convivência pacífica com o quadro funcional, interesse e conhecimento do trabalho e identificação com os objetivos do Conselh</w:t>
      </w:r>
      <w:r w:rsidR="007D2F81" w:rsidRPr="00CA1A95">
        <w:rPr>
          <w:color w:val="auto"/>
          <w:sz w:val="23"/>
          <w:szCs w:val="23"/>
        </w:rPr>
        <w:t>o de Arquitetura e Urbanismo de São Paulo</w:t>
      </w:r>
      <w:r w:rsidRPr="00CA1A95">
        <w:rPr>
          <w:color w:val="auto"/>
          <w:sz w:val="23"/>
          <w:szCs w:val="23"/>
        </w:rPr>
        <w:t xml:space="preserve"> (CAU/SP). </w:t>
      </w: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 xml:space="preserve">2.2) O modelo de avaliação de desempenho durante o período do contrato de experiência tem por base um conjunto de ações, planejadas e estruturadas, a serem aferidas por meio de formulário contendo fatores avaliativos cujo peso de cada um deverá ser atribuído pelo superior imediato em função das competências da unidade organizacional. </w:t>
      </w: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>2.3) A avaliação de desempenho do empregado durante o período do contrato de experiência refere-se à análise do exercício das atividades inerentes ao emprego efetivo no qual venha a ser investido, nos primeiros noventa dias de trabalho, no Conselh</w:t>
      </w:r>
      <w:r w:rsidR="005C467B" w:rsidRPr="00CA1A95">
        <w:rPr>
          <w:color w:val="auto"/>
          <w:sz w:val="23"/>
          <w:szCs w:val="23"/>
        </w:rPr>
        <w:t>o de Arquitetura e Urbanismo de São Paulo</w:t>
      </w:r>
      <w:r w:rsidRPr="00CA1A95">
        <w:rPr>
          <w:color w:val="auto"/>
          <w:sz w:val="23"/>
          <w:szCs w:val="23"/>
        </w:rPr>
        <w:t xml:space="preserve"> (CAU/SP).</w:t>
      </w: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 xml:space="preserve"> </w:t>
      </w: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 xml:space="preserve">2.4) A avaliação de desempenho do empregado durante o período do contrato de experiência é da responsabilidade do superior imediato à qual ele estiver subordinado. </w:t>
      </w: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b/>
          <w:bCs/>
          <w:color w:val="auto"/>
          <w:sz w:val="23"/>
          <w:szCs w:val="23"/>
        </w:rPr>
        <w:t xml:space="preserve">3) AVALIAÇÃO DE DESEMPENHO DO EMPREGADO - FORMA DE AVALIAÇÃO </w:t>
      </w:r>
    </w:p>
    <w:p w:rsidR="00AB1A33" w:rsidRPr="00CA1A95" w:rsidRDefault="00AB1A33" w:rsidP="001577DB">
      <w:pPr>
        <w:pStyle w:val="Default"/>
        <w:jc w:val="both"/>
        <w:rPr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</w:rPr>
      </w:pPr>
      <w:r w:rsidRPr="00CA1A95">
        <w:rPr>
          <w:color w:val="auto"/>
          <w:sz w:val="23"/>
          <w:szCs w:val="23"/>
        </w:rPr>
        <w:t xml:space="preserve">3.1) O desempenho do empregado durante o período do contrato de experiência será avaliado com base nos seguintes fatores: </w:t>
      </w:r>
    </w:p>
    <w:p w:rsidR="00AB1A33" w:rsidRPr="00CA1A95" w:rsidRDefault="00AB1A33" w:rsidP="001577DB">
      <w:pPr>
        <w:pStyle w:val="Default"/>
        <w:pageBreakBefore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lastRenderedPageBreak/>
        <w:t xml:space="preserve">I - assiduidade;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II - disciplina;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III - iniciativa;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IV - produtividade;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V - responsabilidade;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VI - discrição; e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VII - cognição.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3.1.1) Os fatores de avaliação constam do Formulário de Avaliação de Desempenho do Contrato de Experiência.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3.2) O processo de avaliação de desempenho do empregado durante o período do contrato de experiência será dividido em três períodos distintos e sucessivos, todos contados do início do contrato de trabalho, a saber: </w:t>
      </w:r>
      <w:r w:rsidRPr="00CA1A95">
        <w:rPr>
          <w:rFonts w:cs="Times New Roman"/>
          <w:color w:val="auto"/>
          <w:sz w:val="23"/>
          <w:szCs w:val="23"/>
        </w:rPr>
        <w:br/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I - 20° (vigésimo) dia de trabalho;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II - 50° (quinquagésimo) dia de trabalho; e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III - 80° (octogésimo) dia de trabalho.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3.3) O superior imediato deverá: </w:t>
      </w:r>
      <w:r w:rsidRPr="00CA1A95">
        <w:rPr>
          <w:rFonts w:cs="Times New Roman"/>
          <w:color w:val="auto"/>
          <w:sz w:val="23"/>
          <w:szCs w:val="23"/>
        </w:rPr>
        <w:br/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I - preencher, no Formulário de Avaliação de Desempenho do Contrato de Experiência, os campos 1 a 7 com os dados relativos à avaliação do empregado sob sua responsabilidade; </w:t>
      </w:r>
      <w:r w:rsidRPr="00CA1A95">
        <w:rPr>
          <w:rFonts w:cs="Times New Roman"/>
          <w:color w:val="auto"/>
          <w:sz w:val="23"/>
          <w:szCs w:val="23"/>
        </w:rPr>
        <w:br/>
      </w:r>
    </w:p>
    <w:p w:rsidR="00BC6B8A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>II - definir e preencher, com base nas atribuições do emprego efetivo ocupado e nas especificidades da unidade organizacional, as atividades/tarefas a serem executadas pelo empregado durante o contrato de experiência e os resultados a serem alcançados (metas), em termos de quantidade, qualidade e prazo;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 </w:t>
      </w: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 xml:space="preserve">III - acompanhar e orientar o empregado no desempenho das atividades, com reuniões rápidas e objetivas – os fatos relevantes e as medidas adotadas deverão constar do Relatório de Acompanhamento; e </w:t>
      </w:r>
    </w:p>
    <w:p w:rsidR="00BC6B8A" w:rsidRPr="00CA1A95" w:rsidRDefault="00BC6B8A" w:rsidP="001577DB">
      <w:pPr>
        <w:pStyle w:val="Default"/>
        <w:jc w:val="both"/>
        <w:rPr>
          <w:rFonts w:cs="Times New Roman"/>
          <w:color w:val="auto"/>
          <w:sz w:val="23"/>
          <w:szCs w:val="23"/>
        </w:rPr>
      </w:pPr>
    </w:p>
    <w:p w:rsidR="00AB1A33" w:rsidRPr="00CA1A95" w:rsidRDefault="00AB1A33" w:rsidP="001577DB">
      <w:pPr>
        <w:pStyle w:val="Default"/>
        <w:jc w:val="both"/>
        <w:rPr>
          <w:rFonts w:cs="Times New Roman"/>
          <w:color w:val="auto"/>
        </w:rPr>
      </w:pPr>
      <w:r w:rsidRPr="00CA1A95">
        <w:rPr>
          <w:rFonts w:cs="Times New Roman"/>
          <w:color w:val="auto"/>
          <w:sz w:val="23"/>
          <w:szCs w:val="23"/>
        </w:rPr>
        <w:t>IV - atribuir peso aos fatores avaliativos, em função das competências da unidade organizacional, e aplicar notas relativas a cada fator, de acordo com o desempenho do empregado em cada um dos três períodos do contrato de experiência.</w:t>
      </w:r>
      <w:r w:rsidR="00BC6B8A" w:rsidRPr="00CA1A95">
        <w:rPr>
          <w:rFonts w:cs="Times New Roman"/>
          <w:color w:val="auto"/>
        </w:rPr>
        <w:t xml:space="preserve"> </w:t>
      </w:r>
    </w:p>
    <w:p w:rsidR="00AB1A33" w:rsidRPr="00CA1A95" w:rsidRDefault="00AB1A33" w:rsidP="00AB1A33">
      <w:pPr>
        <w:pStyle w:val="Default"/>
        <w:pageBreakBefore/>
        <w:rPr>
          <w:color w:val="auto"/>
          <w:sz w:val="23"/>
          <w:szCs w:val="23"/>
        </w:rPr>
      </w:pPr>
      <w:r w:rsidRPr="00CA1A95">
        <w:rPr>
          <w:b/>
          <w:bCs/>
          <w:color w:val="auto"/>
          <w:sz w:val="23"/>
          <w:szCs w:val="23"/>
        </w:rPr>
        <w:lastRenderedPageBreak/>
        <w:t xml:space="preserve">4) AVALIAÇÃO DE DESEMPENHO DO EMPREGADO DURANTE O PERÍODO DO CONTRATO DE EXPERIÊNCIA – REQUISITOS DO FORMULÁRIO </w:t>
      </w:r>
    </w:p>
    <w:p w:rsidR="00BC6B8A" w:rsidRPr="00CA1A95" w:rsidRDefault="00BC6B8A" w:rsidP="00AB1A33">
      <w:pPr>
        <w:pStyle w:val="Default"/>
        <w:jc w:val="center"/>
        <w:rPr>
          <w:color w:val="auto"/>
          <w:sz w:val="23"/>
          <w:szCs w:val="23"/>
        </w:rPr>
      </w:pPr>
    </w:p>
    <w:p w:rsidR="00AB1A33" w:rsidRPr="00CA1A95" w:rsidRDefault="00AB1A33" w:rsidP="00BC6B8A">
      <w:pPr>
        <w:pStyle w:val="Default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>4.1) O Formulário de Avaliação de Desempenho a ser utilizado é dividido em quatro partes, conforme apresentado a seguir:</w:t>
      </w:r>
    </w:p>
    <w:p w:rsidR="00AA501B" w:rsidRPr="00CA1A95" w:rsidRDefault="00AA501B" w:rsidP="00BC6B8A">
      <w:pPr>
        <w:pStyle w:val="Default"/>
        <w:rPr>
          <w:color w:val="auto"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24" w:space="0" w:color="262626" w:themeColor="text1" w:themeTint="D9"/>
          <w:left w:val="single" w:sz="24" w:space="0" w:color="262626" w:themeColor="text1" w:themeTint="D9"/>
          <w:bottom w:val="single" w:sz="24" w:space="0" w:color="262626" w:themeColor="text1" w:themeTint="D9"/>
          <w:right w:val="single" w:sz="24" w:space="0" w:color="262626" w:themeColor="text1" w:themeTint="D9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2588"/>
        <w:gridCol w:w="3228"/>
      </w:tblGrid>
      <w:tr w:rsidR="00CA1A95" w:rsidRPr="00CA1A95" w:rsidTr="00CA1A95">
        <w:tc>
          <w:tcPr>
            <w:tcW w:w="8771" w:type="dxa"/>
            <w:gridSpan w:val="3"/>
            <w:shd w:val="clear" w:color="auto" w:fill="D9D9D9" w:themeFill="background1" w:themeFillShade="D9"/>
          </w:tcPr>
          <w:p w:rsidR="00AA501B" w:rsidRPr="00CA1A95" w:rsidRDefault="00AA501B" w:rsidP="00BC6B8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A1A95">
              <w:rPr>
                <w:b/>
                <w:color w:val="auto"/>
                <w:sz w:val="22"/>
                <w:szCs w:val="22"/>
              </w:rPr>
              <w:t>Parte I - IDENTIFICAÇÃO</w:t>
            </w:r>
          </w:p>
        </w:tc>
      </w:tr>
      <w:tr w:rsidR="00CA1A95" w:rsidRPr="00CA1A95" w:rsidTr="00CA1A95">
        <w:tc>
          <w:tcPr>
            <w:tcW w:w="5524" w:type="dxa"/>
            <w:gridSpan w:val="2"/>
          </w:tcPr>
          <w:p w:rsidR="00AA501B" w:rsidRPr="00CA1A95" w:rsidRDefault="00AA501B" w:rsidP="00AA501B">
            <w:pPr>
              <w:pStyle w:val="Default"/>
              <w:numPr>
                <w:ilvl w:val="0"/>
                <w:numId w:val="14"/>
              </w:numPr>
              <w:rPr>
                <w:color w:val="auto"/>
                <w:sz w:val="18"/>
                <w:szCs w:val="18"/>
              </w:rPr>
            </w:pPr>
            <w:r w:rsidRPr="00CA1A95">
              <w:rPr>
                <w:color w:val="auto"/>
                <w:sz w:val="18"/>
                <w:szCs w:val="18"/>
              </w:rPr>
              <w:t>Empregado</w:t>
            </w:r>
            <w:r w:rsidRPr="00CA1A95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3247" w:type="dxa"/>
          </w:tcPr>
          <w:p w:rsidR="00AA501B" w:rsidRPr="00CA1A95" w:rsidRDefault="00AA501B" w:rsidP="00AA501B">
            <w:pPr>
              <w:pStyle w:val="Default"/>
              <w:numPr>
                <w:ilvl w:val="0"/>
                <w:numId w:val="14"/>
              </w:numPr>
              <w:rPr>
                <w:color w:val="auto"/>
                <w:sz w:val="18"/>
                <w:szCs w:val="18"/>
              </w:rPr>
            </w:pPr>
            <w:r w:rsidRPr="00CA1A95">
              <w:rPr>
                <w:color w:val="auto"/>
                <w:sz w:val="18"/>
                <w:szCs w:val="18"/>
              </w:rPr>
              <w:t>Data do início do contrato</w:t>
            </w:r>
          </w:p>
        </w:tc>
      </w:tr>
      <w:tr w:rsidR="00CA1A95" w:rsidRPr="00CA1A95" w:rsidTr="00CA1A95">
        <w:tc>
          <w:tcPr>
            <w:tcW w:w="2923" w:type="dxa"/>
          </w:tcPr>
          <w:p w:rsidR="00AA501B" w:rsidRPr="00CA1A95" w:rsidRDefault="00AA501B" w:rsidP="00AA501B">
            <w:pPr>
              <w:pStyle w:val="Default"/>
              <w:numPr>
                <w:ilvl w:val="0"/>
                <w:numId w:val="14"/>
              </w:numPr>
              <w:rPr>
                <w:color w:val="auto"/>
                <w:sz w:val="18"/>
                <w:szCs w:val="18"/>
              </w:rPr>
            </w:pPr>
            <w:r w:rsidRPr="00CA1A95">
              <w:rPr>
                <w:color w:val="auto"/>
                <w:sz w:val="18"/>
                <w:szCs w:val="18"/>
              </w:rPr>
              <w:t>Lotação</w:t>
            </w:r>
            <w:r w:rsidRPr="00CA1A95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2601" w:type="dxa"/>
          </w:tcPr>
          <w:p w:rsidR="00AA501B" w:rsidRPr="00CA1A95" w:rsidRDefault="00AA501B" w:rsidP="00AA501B">
            <w:pPr>
              <w:pStyle w:val="Default"/>
              <w:numPr>
                <w:ilvl w:val="0"/>
                <w:numId w:val="14"/>
              </w:numPr>
              <w:rPr>
                <w:color w:val="auto"/>
                <w:sz w:val="18"/>
                <w:szCs w:val="18"/>
              </w:rPr>
            </w:pPr>
            <w:r w:rsidRPr="00CA1A95">
              <w:rPr>
                <w:color w:val="auto"/>
                <w:sz w:val="18"/>
                <w:szCs w:val="18"/>
              </w:rPr>
              <w:t>Emprego</w:t>
            </w:r>
          </w:p>
        </w:tc>
        <w:tc>
          <w:tcPr>
            <w:tcW w:w="3247" w:type="dxa"/>
          </w:tcPr>
          <w:p w:rsidR="00AA501B" w:rsidRPr="00CA1A95" w:rsidRDefault="00AA501B" w:rsidP="00AA501B">
            <w:pPr>
              <w:pStyle w:val="Default"/>
              <w:numPr>
                <w:ilvl w:val="0"/>
                <w:numId w:val="14"/>
              </w:numPr>
              <w:rPr>
                <w:color w:val="auto"/>
                <w:sz w:val="18"/>
                <w:szCs w:val="18"/>
              </w:rPr>
            </w:pPr>
            <w:r w:rsidRPr="00CA1A95">
              <w:rPr>
                <w:color w:val="auto"/>
                <w:sz w:val="18"/>
                <w:szCs w:val="18"/>
              </w:rPr>
              <w:t xml:space="preserve">Período (1) </w:t>
            </w:r>
            <w:sdt>
              <w:sdtPr>
                <w:rPr>
                  <w:color w:val="auto"/>
                  <w:sz w:val="18"/>
                  <w:szCs w:val="18"/>
                </w:rPr>
                <w:id w:val="-12851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95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CA1A95">
              <w:rPr>
                <w:color w:val="auto"/>
                <w:sz w:val="18"/>
                <w:szCs w:val="18"/>
              </w:rPr>
              <w:t xml:space="preserve">; (2) </w:t>
            </w:r>
            <w:sdt>
              <w:sdtPr>
                <w:rPr>
                  <w:color w:val="auto"/>
                  <w:sz w:val="18"/>
                  <w:szCs w:val="18"/>
                </w:rPr>
                <w:id w:val="-1054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95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CA1A95">
              <w:rPr>
                <w:color w:val="auto"/>
                <w:sz w:val="18"/>
                <w:szCs w:val="18"/>
              </w:rPr>
              <w:t xml:space="preserve">; (3) </w:t>
            </w:r>
            <w:sdt>
              <w:sdtPr>
                <w:rPr>
                  <w:color w:val="auto"/>
                  <w:sz w:val="18"/>
                  <w:szCs w:val="18"/>
                </w:rPr>
                <w:id w:val="62636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95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A1A95" w:rsidRPr="00CA1A95" w:rsidTr="00CA1A95">
        <w:tc>
          <w:tcPr>
            <w:tcW w:w="5524" w:type="dxa"/>
            <w:gridSpan w:val="2"/>
          </w:tcPr>
          <w:p w:rsidR="00AA501B" w:rsidRPr="00CA1A95" w:rsidRDefault="00AA501B" w:rsidP="00AA501B">
            <w:pPr>
              <w:pStyle w:val="Default"/>
              <w:numPr>
                <w:ilvl w:val="0"/>
                <w:numId w:val="14"/>
              </w:numPr>
              <w:rPr>
                <w:color w:val="auto"/>
                <w:sz w:val="18"/>
                <w:szCs w:val="18"/>
              </w:rPr>
            </w:pPr>
            <w:r w:rsidRPr="00CA1A95">
              <w:rPr>
                <w:color w:val="auto"/>
                <w:sz w:val="18"/>
                <w:szCs w:val="18"/>
              </w:rPr>
              <w:t>Avaliador</w:t>
            </w:r>
            <w:r w:rsidRPr="00CA1A95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3247" w:type="dxa"/>
          </w:tcPr>
          <w:p w:rsidR="00AA501B" w:rsidRPr="00CA1A95" w:rsidRDefault="00AA501B" w:rsidP="00AA501B">
            <w:pPr>
              <w:pStyle w:val="Default"/>
              <w:numPr>
                <w:ilvl w:val="0"/>
                <w:numId w:val="14"/>
              </w:numPr>
              <w:rPr>
                <w:color w:val="auto"/>
                <w:sz w:val="18"/>
                <w:szCs w:val="18"/>
              </w:rPr>
            </w:pPr>
            <w:r w:rsidRPr="00CA1A95">
              <w:rPr>
                <w:color w:val="auto"/>
                <w:sz w:val="18"/>
                <w:szCs w:val="18"/>
              </w:rPr>
              <w:t>Função do avaliador</w:t>
            </w:r>
          </w:p>
        </w:tc>
      </w:tr>
    </w:tbl>
    <w:p w:rsidR="00AA501B" w:rsidRPr="00CA1A95" w:rsidRDefault="00AA501B" w:rsidP="00BC6B8A">
      <w:pPr>
        <w:pStyle w:val="Default"/>
        <w:rPr>
          <w:color w:val="auto"/>
          <w:sz w:val="23"/>
          <w:szCs w:val="23"/>
        </w:rPr>
      </w:pPr>
    </w:p>
    <w:p w:rsidR="00241AC9" w:rsidRPr="00CA1A95" w:rsidRDefault="00241AC9" w:rsidP="00BC6B8A">
      <w:pPr>
        <w:pStyle w:val="Default"/>
        <w:rPr>
          <w:color w:val="auto"/>
          <w:sz w:val="23"/>
          <w:szCs w:val="23"/>
        </w:rPr>
      </w:pPr>
    </w:p>
    <w:p w:rsidR="00BC6B8A" w:rsidRPr="00CA1A95" w:rsidRDefault="00BC6B8A" w:rsidP="00BC6B8A">
      <w:pPr>
        <w:pStyle w:val="Default"/>
        <w:rPr>
          <w:color w:val="auto"/>
          <w:sz w:val="23"/>
          <w:szCs w:val="23"/>
        </w:rPr>
      </w:pPr>
      <w:r w:rsidRPr="00CA1A95">
        <w:rPr>
          <w:noProof/>
          <w:color w:val="auto"/>
          <w:sz w:val="23"/>
          <w:szCs w:val="23"/>
        </w:rPr>
        <w:drawing>
          <wp:inline distT="0" distB="0" distL="0" distR="0" wp14:anchorId="3F6EC33A" wp14:editId="1744600A">
            <wp:extent cx="5572125" cy="1562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8A" w:rsidRPr="00CA1A95" w:rsidRDefault="00BC6B8A" w:rsidP="00BC6B8A">
      <w:pPr>
        <w:pStyle w:val="Default"/>
        <w:rPr>
          <w:color w:val="auto"/>
          <w:sz w:val="23"/>
          <w:szCs w:val="23"/>
        </w:rPr>
      </w:pPr>
    </w:p>
    <w:p w:rsidR="00BC6B8A" w:rsidRPr="00CA1A95" w:rsidRDefault="00B30CD2" w:rsidP="00BC6B8A">
      <w:pPr>
        <w:pStyle w:val="Default"/>
        <w:rPr>
          <w:color w:val="auto"/>
          <w:sz w:val="23"/>
          <w:szCs w:val="23"/>
        </w:rPr>
      </w:pPr>
      <w:r w:rsidRPr="00CA1A95">
        <w:rPr>
          <w:noProof/>
          <w:color w:val="auto"/>
          <w:sz w:val="23"/>
          <w:szCs w:val="23"/>
        </w:rPr>
        <w:drawing>
          <wp:inline distT="0" distB="0" distL="0" distR="0" wp14:anchorId="35251C8D" wp14:editId="6BC51A8C">
            <wp:extent cx="5572125" cy="37814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8A" w:rsidRPr="00CA1A95" w:rsidRDefault="00BC6B8A" w:rsidP="00BC6B8A">
      <w:pPr>
        <w:pStyle w:val="Default"/>
        <w:rPr>
          <w:color w:val="auto"/>
          <w:sz w:val="23"/>
          <w:szCs w:val="23"/>
        </w:rPr>
      </w:pPr>
    </w:p>
    <w:p w:rsidR="00BC6B8A" w:rsidRPr="00CA1A95" w:rsidRDefault="00BC6B8A" w:rsidP="00BC6B8A">
      <w:pPr>
        <w:pStyle w:val="Default"/>
        <w:rPr>
          <w:color w:val="auto"/>
          <w:sz w:val="23"/>
          <w:szCs w:val="23"/>
        </w:rPr>
      </w:pPr>
      <w:r w:rsidRPr="00CA1A95">
        <w:rPr>
          <w:noProof/>
          <w:color w:val="auto"/>
          <w:sz w:val="23"/>
          <w:szCs w:val="23"/>
        </w:rPr>
        <w:lastRenderedPageBreak/>
        <w:drawing>
          <wp:inline distT="0" distB="0" distL="0" distR="0" wp14:anchorId="03985816" wp14:editId="0677F4C6">
            <wp:extent cx="5572125" cy="31146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C9" w:rsidRPr="00CA1A95" w:rsidRDefault="00241AC9" w:rsidP="00241AC9">
      <w:pPr>
        <w:pStyle w:val="Default"/>
        <w:jc w:val="both"/>
        <w:rPr>
          <w:color w:val="auto"/>
          <w:sz w:val="23"/>
          <w:szCs w:val="23"/>
        </w:rPr>
      </w:pPr>
    </w:p>
    <w:p w:rsidR="00684117" w:rsidRPr="00CA1A95" w:rsidRDefault="00684117" w:rsidP="00241AC9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 xml:space="preserve">4.2) O preenchimento das Partes I a IV do Formulário de Avaliação de Desempenho, em conformidade com o emprego efetivo ocupado pelo empregado em contrato de experiência e as atividades a serem desenvolvidas na unidade organizacional, deverá ser feito pelo superior imediato, que deverá atribuir: </w:t>
      </w:r>
      <w:r w:rsidRPr="00CA1A95">
        <w:rPr>
          <w:color w:val="auto"/>
          <w:sz w:val="23"/>
          <w:szCs w:val="23"/>
        </w:rPr>
        <w:br/>
      </w:r>
    </w:p>
    <w:p w:rsidR="00684117" w:rsidRPr="00CA1A95" w:rsidRDefault="00684117" w:rsidP="00684117">
      <w:pPr>
        <w:pStyle w:val="Default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 xml:space="preserve">I - peso a cada fator de avaliação, em cada período avaliativo, podendo variar numa escala de 1 a 10, totalizando 10 pontos; e </w:t>
      </w:r>
    </w:p>
    <w:p w:rsidR="00684117" w:rsidRPr="00CA1A95" w:rsidRDefault="00684117" w:rsidP="00684117">
      <w:pPr>
        <w:pStyle w:val="Default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br/>
        <w:t xml:space="preserve">II - nota relativa ao desempenho, podendo variar de 0 a 10. </w:t>
      </w:r>
    </w:p>
    <w:p w:rsidR="00684117" w:rsidRPr="00CA1A95" w:rsidRDefault="00684117" w:rsidP="00684117">
      <w:pPr>
        <w:pStyle w:val="Default"/>
        <w:rPr>
          <w:color w:val="auto"/>
          <w:sz w:val="23"/>
          <w:szCs w:val="23"/>
        </w:rPr>
      </w:pPr>
    </w:p>
    <w:p w:rsidR="00BC6B8A" w:rsidRPr="00CA1A95" w:rsidRDefault="00684117" w:rsidP="00684117">
      <w:pPr>
        <w:pStyle w:val="Default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>4.3) O Resultado do Desempenho por Período (RDP) será o cálculo da média ponderada das notas atribuídas a cada fator, como mostra a fórmula a seguir:</w:t>
      </w:r>
    </w:p>
    <w:p w:rsidR="00684117" w:rsidRPr="00CA1A95" w:rsidRDefault="00684117" w:rsidP="00684117">
      <w:pPr>
        <w:pStyle w:val="Default"/>
        <w:rPr>
          <w:color w:val="auto"/>
          <w:sz w:val="23"/>
          <w:szCs w:val="23"/>
        </w:rPr>
      </w:pPr>
    </w:p>
    <w:p w:rsidR="00684117" w:rsidRPr="00CA1A95" w:rsidRDefault="00684117" w:rsidP="00684117">
      <w:pPr>
        <w:pStyle w:val="Default"/>
        <w:rPr>
          <w:color w:val="auto"/>
          <w:sz w:val="23"/>
          <w:szCs w:val="23"/>
        </w:rPr>
      </w:pPr>
      <w:r w:rsidRPr="00CA1A95">
        <w:rPr>
          <w:noProof/>
          <w:color w:val="auto"/>
          <w:sz w:val="23"/>
          <w:szCs w:val="23"/>
        </w:rPr>
        <w:drawing>
          <wp:inline distT="0" distB="0" distL="0" distR="0" wp14:anchorId="42F60CEC" wp14:editId="745A8E07">
            <wp:extent cx="5572125" cy="19431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D2" w:rsidRPr="00CA1A95" w:rsidRDefault="00AE04D2" w:rsidP="00684117">
      <w:pPr>
        <w:pStyle w:val="Default"/>
        <w:rPr>
          <w:color w:val="auto"/>
          <w:sz w:val="23"/>
          <w:szCs w:val="23"/>
        </w:rPr>
      </w:pPr>
    </w:p>
    <w:p w:rsidR="00AE04D2" w:rsidRPr="00CA1A95" w:rsidRDefault="00AE04D2" w:rsidP="00AE04D2">
      <w:pPr>
        <w:pStyle w:val="Default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 xml:space="preserve">4.4) A pontuação máxima a ser alcançada em cada período avaliativo é de dez pontos. </w:t>
      </w:r>
    </w:p>
    <w:p w:rsidR="00AE04D2" w:rsidRPr="00CA1A95" w:rsidRDefault="00AE04D2" w:rsidP="00AE04D2">
      <w:pPr>
        <w:pStyle w:val="Default"/>
        <w:rPr>
          <w:color w:val="auto"/>
          <w:sz w:val="23"/>
          <w:szCs w:val="23"/>
        </w:rPr>
      </w:pPr>
    </w:p>
    <w:p w:rsidR="00AE04D2" w:rsidRPr="00CA1A95" w:rsidRDefault="00AE04D2" w:rsidP="00AE04D2">
      <w:pPr>
        <w:pStyle w:val="Default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>4.5) O Desempenho Global (DG) do empregado, correspondente a todo o período de contrato de experiência será a média ponderada dos resultados obtidos nos três períodos avaliados, observando-se a seguinte distribuição de pesos e a aplicação da fórmula:</w:t>
      </w:r>
    </w:p>
    <w:p w:rsidR="00340A65" w:rsidRPr="00CA1A95" w:rsidRDefault="00340A65" w:rsidP="00AE04D2">
      <w:pPr>
        <w:pStyle w:val="Default"/>
        <w:rPr>
          <w:color w:val="auto"/>
          <w:sz w:val="23"/>
          <w:szCs w:val="23"/>
        </w:rPr>
      </w:pPr>
    </w:p>
    <w:p w:rsidR="00340A65" w:rsidRPr="00CA1A95" w:rsidRDefault="00340A65" w:rsidP="00AE04D2">
      <w:pPr>
        <w:pStyle w:val="Default"/>
        <w:rPr>
          <w:color w:val="auto"/>
          <w:sz w:val="23"/>
          <w:szCs w:val="23"/>
        </w:rPr>
      </w:pPr>
      <w:r w:rsidRPr="00CA1A95">
        <w:rPr>
          <w:noProof/>
          <w:color w:val="auto"/>
          <w:sz w:val="23"/>
          <w:szCs w:val="23"/>
        </w:rPr>
        <w:drawing>
          <wp:inline distT="0" distB="0" distL="0" distR="0" wp14:anchorId="510789A5" wp14:editId="29385662">
            <wp:extent cx="5562600" cy="12096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65" w:rsidRPr="00CA1A95" w:rsidRDefault="00340A65" w:rsidP="00AE04D2">
      <w:pPr>
        <w:pStyle w:val="Default"/>
        <w:rPr>
          <w:color w:val="auto"/>
          <w:sz w:val="23"/>
          <w:szCs w:val="23"/>
        </w:rPr>
      </w:pPr>
    </w:p>
    <w:p w:rsidR="00340A65" w:rsidRPr="00CA1A95" w:rsidRDefault="00340A65" w:rsidP="00340A65">
      <w:pPr>
        <w:pStyle w:val="Default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 xml:space="preserve">4.6) Para efeito de aprovação no contrato de experiência, o empregado deverá obter DG mínimo de 7 pontos, equivalente a 70% da nota máxima admitida. </w:t>
      </w:r>
    </w:p>
    <w:p w:rsidR="00340A65" w:rsidRPr="00CA1A95" w:rsidRDefault="00340A65" w:rsidP="00340A65">
      <w:pPr>
        <w:pStyle w:val="Default"/>
        <w:rPr>
          <w:b/>
          <w:bCs/>
          <w:color w:val="auto"/>
          <w:sz w:val="23"/>
          <w:szCs w:val="23"/>
        </w:rPr>
      </w:pPr>
    </w:p>
    <w:p w:rsidR="00340A65" w:rsidRPr="00CA1A95" w:rsidRDefault="00340A65" w:rsidP="00340A65">
      <w:pPr>
        <w:pStyle w:val="Default"/>
        <w:rPr>
          <w:b/>
          <w:bCs/>
          <w:color w:val="auto"/>
          <w:sz w:val="23"/>
          <w:szCs w:val="23"/>
        </w:rPr>
      </w:pPr>
    </w:p>
    <w:p w:rsidR="00340A65" w:rsidRPr="00CA1A95" w:rsidRDefault="00340A65" w:rsidP="00340A65">
      <w:pPr>
        <w:pStyle w:val="Default"/>
        <w:rPr>
          <w:color w:val="auto"/>
          <w:sz w:val="23"/>
          <w:szCs w:val="23"/>
        </w:rPr>
      </w:pPr>
      <w:r w:rsidRPr="00CA1A95">
        <w:rPr>
          <w:b/>
          <w:bCs/>
          <w:color w:val="auto"/>
          <w:sz w:val="23"/>
          <w:szCs w:val="23"/>
        </w:rPr>
        <w:t xml:space="preserve">5) PROCEDIMENTOS OPERACIONAIS </w:t>
      </w:r>
    </w:p>
    <w:p w:rsidR="00340A65" w:rsidRPr="00CA1A95" w:rsidRDefault="00340A65" w:rsidP="00340A65">
      <w:pPr>
        <w:pStyle w:val="Default"/>
        <w:rPr>
          <w:color w:val="auto"/>
          <w:sz w:val="23"/>
          <w:szCs w:val="23"/>
        </w:rPr>
      </w:pPr>
    </w:p>
    <w:p w:rsidR="00340A65" w:rsidRPr="00CA1A95" w:rsidRDefault="00340A65" w:rsidP="00FB7B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A1A95">
        <w:rPr>
          <w:color w:val="auto"/>
          <w:sz w:val="23"/>
          <w:szCs w:val="23"/>
        </w:rPr>
        <w:t xml:space="preserve">5.1) A área de Recursos Humanos encaminhará ao superior imediato do empregado, em ocasião da admissão, três Formulários de Avaliação de Desempenho do Contrato de Experiência, devendo ser utilizado 1 (um) para cada período avaliativo. </w:t>
      </w:r>
      <w:r w:rsidRPr="00CA1A9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40A65" w:rsidRPr="00CA1A95" w:rsidRDefault="00AC7DA9" w:rsidP="00FB7B51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</w:rPr>
        <w:br/>
      </w:r>
      <w:r w:rsidR="00340A65" w:rsidRPr="00CA1A95">
        <w:rPr>
          <w:rFonts w:cs="Times New Roman"/>
          <w:color w:val="auto"/>
          <w:sz w:val="23"/>
          <w:szCs w:val="23"/>
        </w:rPr>
        <w:t xml:space="preserve">5.2) Depois de devidamente preenchido, o superior imediato dará conhecimento ao empregado e </w:t>
      </w:r>
      <w:r w:rsidR="004653AF" w:rsidRPr="00CA1A95">
        <w:rPr>
          <w:rFonts w:cs="Times New Roman"/>
          <w:color w:val="auto"/>
          <w:sz w:val="23"/>
          <w:szCs w:val="23"/>
        </w:rPr>
        <w:t>dando o devido feedback</w:t>
      </w:r>
      <w:r w:rsidR="008C5FBA" w:rsidRPr="00CA1A95">
        <w:rPr>
          <w:rFonts w:cs="Times New Roman"/>
          <w:color w:val="auto"/>
          <w:sz w:val="23"/>
          <w:szCs w:val="23"/>
        </w:rPr>
        <w:t xml:space="preserve"> sobre os pontos fortes e aspectos que necessitam ser melhorados.  </w:t>
      </w:r>
      <w:r w:rsidR="008C5FBA" w:rsidRPr="00CA1A95">
        <w:rPr>
          <w:rFonts w:cs="Times New Roman"/>
          <w:color w:val="auto"/>
          <w:sz w:val="23"/>
          <w:szCs w:val="23"/>
        </w:rPr>
        <w:br/>
      </w:r>
      <w:r w:rsidR="008C5FBA" w:rsidRPr="00CA1A95">
        <w:rPr>
          <w:rFonts w:cs="Times New Roman"/>
          <w:color w:val="auto"/>
          <w:sz w:val="23"/>
          <w:szCs w:val="23"/>
        </w:rPr>
        <w:br/>
        <w:t>5.3) O superior imediato deverá auxiliar o empregado na elaboração de um plano de ação para desenvolvimento dos aspectos a melhorar.</w:t>
      </w:r>
      <w:r w:rsidR="008C5FBA" w:rsidRPr="00CA1A95">
        <w:rPr>
          <w:rFonts w:cs="Times New Roman"/>
          <w:color w:val="auto"/>
          <w:sz w:val="23"/>
          <w:szCs w:val="23"/>
        </w:rPr>
        <w:br/>
      </w:r>
      <w:r w:rsidR="008C5FBA" w:rsidRPr="00CA1A95">
        <w:rPr>
          <w:rFonts w:cs="Times New Roman"/>
          <w:color w:val="auto"/>
          <w:sz w:val="23"/>
          <w:szCs w:val="23"/>
        </w:rPr>
        <w:br/>
        <w:t xml:space="preserve">5.4) Caso o empregado discorde da avaliação, deverá manifestar por escrito ao superior imediato as razões de sua discordância. </w:t>
      </w:r>
      <w:r w:rsidR="008C5FBA" w:rsidRPr="00CA1A95">
        <w:rPr>
          <w:rFonts w:cs="Times New Roman"/>
          <w:color w:val="auto"/>
          <w:sz w:val="23"/>
          <w:szCs w:val="23"/>
        </w:rPr>
        <w:br/>
      </w:r>
      <w:r w:rsidR="008C5FBA" w:rsidRPr="00CA1A95">
        <w:rPr>
          <w:rFonts w:cs="Times New Roman"/>
          <w:color w:val="auto"/>
          <w:sz w:val="23"/>
          <w:szCs w:val="23"/>
        </w:rPr>
        <w:br/>
        <w:t>5.5) O superior imediato poderá reconsiderar a avaliação inicial ou mantê-la.</w:t>
      </w:r>
      <w:r w:rsidR="008C5FBA" w:rsidRPr="00CA1A95">
        <w:rPr>
          <w:rFonts w:cs="Times New Roman"/>
          <w:color w:val="auto"/>
          <w:sz w:val="23"/>
          <w:szCs w:val="23"/>
        </w:rPr>
        <w:br/>
      </w:r>
      <w:r w:rsidR="008C5FBA" w:rsidRPr="00CA1A95">
        <w:rPr>
          <w:rFonts w:cs="Times New Roman"/>
          <w:color w:val="auto"/>
          <w:sz w:val="23"/>
          <w:szCs w:val="23"/>
        </w:rPr>
        <w:br/>
      </w:r>
      <w:r w:rsidR="00340A65" w:rsidRPr="00CA1A95">
        <w:rPr>
          <w:rFonts w:cs="Times New Roman"/>
          <w:color w:val="auto"/>
          <w:sz w:val="23"/>
          <w:szCs w:val="23"/>
        </w:rPr>
        <w:t>5.</w:t>
      </w:r>
      <w:r w:rsidR="00E714A2">
        <w:rPr>
          <w:rFonts w:cs="Times New Roman"/>
          <w:color w:val="auto"/>
          <w:sz w:val="23"/>
          <w:szCs w:val="23"/>
        </w:rPr>
        <w:t>6</w:t>
      </w:r>
      <w:r w:rsidR="00340A65" w:rsidRPr="00CA1A95">
        <w:rPr>
          <w:rFonts w:cs="Times New Roman"/>
          <w:color w:val="auto"/>
          <w:sz w:val="23"/>
          <w:szCs w:val="23"/>
        </w:rPr>
        <w:t xml:space="preserve">) </w:t>
      </w:r>
      <w:r w:rsidR="008C5FBA" w:rsidRPr="00CA1A95">
        <w:rPr>
          <w:rFonts w:cs="Times New Roman"/>
          <w:color w:val="auto"/>
          <w:sz w:val="23"/>
          <w:szCs w:val="23"/>
        </w:rPr>
        <w:t xml:space="preserve">A avaliação de desempenho deverá ser entregue pelo superior imediato à área de Recursos Humanos até o terceiro dia útil subsequente ao término de cada período de avaliação. </w:t>
      </w:r>
      <w:r w:rsidR="008C5FBA" w:rsidRPr="00CA1A95">
        <w:rPr>
          <w:rFonts w:cs="Times New Roman"/>
          <w:color w:val="auto"/>
          <w:sz w:val="23"/>
          <w:szCs w:val="23"/>
        </w:rPr>
        <w:br/>
      </w:r>
      <w:r w:rsidR="00340A65" w:rsidRPr="00CA1A95">
        <w:rPr>
          <w:rFonts w:cs="Times New Roman"/>
          <w:color w:val="auto"/>
          <w:sz w:val="23"/>
          <w:szCs w:val="23"/>
        </w:rPr>
        <w:t xml:space="preserve"> </w:t>
      </w:r>
    </w:p>
    <w:p w:rsidR="00340A65" w:rsidRPr="00CA1A95" w:rsidRDefault="00340A65" w:rsidP="00FB7B51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CA1A95">
        <w:rPr>
          <w:rFonts w:cs="Times New Roman"/>
          <w:color w:val="auto"/>
          <w:sz w:val="23"/>
          <w:szCs w:val="23"/>
        </w:rPr>
        <w:t>5.</w:t>
      </w:r>
      <w:r w:rsidR="00E714A2">
        <w:rPr>
          <w:rFonts w:cs="Times New Roman"/>
          <w:color w:val="auto"/>
          <w:sz w:val="23"/>
          <w:szCs w:val="23"/>
        </w:rPr>
        <w:t>7</w:t>
      </w:r>
      <w:bookmarkStart w:id="0" w:name="_GoBack"/>
      <w:bookmarkEnd w:id="0"/>
      <w:proofErr w:type="gramStart"/>
      <w:r w:rsidRPr="00CA1A95">
        <w:rPr>
          <w:rFonts w:cs="Times New Roman"/>
          <w:color w:val="auto"/>
          <w:sz w:val="23"/>
          <w:szCs w:val="23"/>
        </w:rPr>
        <w:t>) Concluídas</w:t>
      </w:r>
      <w:proofErr w:type="gramEnd"/>
      <w:r w:rsidRPr="00CA1A95">
        <w:rPr>
          <w:rFonts w:cs="Times New Roman"/>
          <w:color w:val="auto"/>
          <w:sz w:val="23"/>
          <w:szCs w:val="23"/>
        </w:rPr>
        <w:t xml:space="preserve"> as etapas de avaliação do contrato de experiência, </w:t>
      </w:r>
      <w:r w:rsidR="00D14223" w:rsidRPr="00CA1A95">
        <w:rPr>
          <w:rFonts w:cs="Times New Roman"/>
          <w:color w:val="auto"/>
          <w:sz w:val="23"/>
          <w:szCs w:val="23"/>
        </w:rPr>
        <w:t xml:space="preserve">a área de Recursos Humanos procederá a apuração do resultado final, </w:t>
      </w:r>
      <w:r w:rsidRPr="00CA1A95">
        <w:rPr>
          <w:rFonts w:cs="Times New Roman"/>
          <w:color w:val="auto"/>
          <w:sz w:val="23"/>
          <w:szCs w:val="23"/>
        </w:rPr>
        <w:t xml:space="preserve">remetendo relatório conclusivo contendo os resultados de cada período, formalizado em processo, ao Presidente, para apreciação e tomada de decisão. </w:t>
      </w:r>
    </w:p>
    <w:p w:rsidR="00340A65" w:rsidRPr="00CA1A95" w:rsidRDefault="00D14223" w:rsidP="00FB7B51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b/>
          <w:bCs/>
          <w:color w:val="auto"/>
          <w:sz w:val="23"/>
          <w:szCs w:val="23"/>
        </w:rPr>
        <w:br/>
      </w:r>
      <w:r w:rsidRPr="00CA1A95">
        <w:rPr>
          <w:b/>
          <w:bCs/>
          <w:color w:val="auto"/>
          <w:sz w:val="23"/>
          <w:szCs w:val="23"/>
        </w:rPr>
        <w:br/>
      </w:r>
      <w:r w:rsidR="00340A65" w:rsidRPr="00CA1A95">
        <w:rPr>
          <w:b/>
          <w:bCs/>
          <w:color w:val="auto"/>
          <w:sz w:val="23"/>
          <w:szCs w:val="23"/>
        </w:rPr>
        <w:t xml:space="preserve">6) DISPOSIÇÕES GERAIS </w:t>
      </w:r>
    </w:p>
    <w:p w:rsidR="00340A65" w:rsidRPr="00CA1A95" w:rsidRDefault="00D14223" w:rsidP="00FB7B51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br/>
      </w:r>
      <w:r w:rsidR="00340A65" w:rsidRPr="00CA1A95">
        <w:rPr>
          <w:color w:val="auto"/>
          <w:sz w:val="23"/>
          <w:szCs w:val="23"/>
        </w:rPr>
        <w:t xml:space="preserve">6.1) O empregado considerado aprovado firmará com o Conselho de Arquitetura e Urbanismo </w:t>
      </w:r>
      <w:r w:rsidRPr="00CA1A95">
        <w:rPr>
          <w:color w:val="auto"/>
          <w:sz w:val="23"/>
          <w:szCs w:val="23"/>
        </w:rPr>
        <w:t>de São Paulo</w:t>
      </w:r>
      <w:r w:rsidR="00340A65" w:rsidRPr="00CA1A95">
        <w:rPr>
          <w:color w:val="auto"/>
          <w:sz w:val="23"/>
          <w:szCs w:val="23"/>
        </w:rPr>
        <w:t xml:space="preserve"> (CAU/</w:t>
      </w:r>
      <w:r w:rsidRPr="00CA1A95">
        <w:rPr>
          <w:color w:val="auto"/>
          <w:sz w:val="23"/>
          <w:szCs w:val="23"/>
        </w:rPr>
        <w:t>SP</w:t>
      </w:r>
      <w:r w:rsidR="00340A65" w:rsidRPr="00CA1A95">
        <w:rPr>
          <w:color w:val="auto"/>
          <w:sz w:val="23"/>
          <w:szCs w:val="23"/>
        </w:rPr>
        <w:t xml:space="preserve">), </w:t>
      </w:r>
      <w:r w:rsidR="00FB7B51" w:rsidRPr="00CA1A95">
        <w:rPr>
          <w:color w:val="auto"/>
          <w:sz w:val="23"/>
          <w:szCs w:val="23"/>
        </w:rPr>
        <w:t xml:space="preserve">terá seu contrato individual de trabalho transmudado em contato por prazo indeterminado </w:t>
      </w:r>
      <w:r w:rsidR="00340A65" w:rsidRPr="00CA1A95">
        <w:rPr>
          <w:color w:val="auto"/>
          <w:sz w:val="23"/>
          <w:szCs w:val="23"/>
        </w:rPr>
        <w:t>ao término do período experiência</w:t>
      </w:r>
      <w:r w:rsidR="00FB7B51" w:rsidRPr="00CA1A95">
        <w:rPr>
          <w:color w:val="auto"/>
          <w:sz w:val="23"/>
          <w:szCs w:val="23"/>
        </w:rPr>
        <w:t>.</w:t>
      </w:r>
      <w:r w:rsidRPr="00CA1A95">
        <w:rPr>
          <w:strike/>
          <w:color w:val="auto"/>
          <w:sz w:val="23"/>
          <w:szCs w:val="23"/>
        </w:rPr>
        <w:br/>
      </w:r>
    </w:p>
    <w:p w:rsidR="00340A65" w:rsidRPr="00CA1A95" w:rsidRDefault="00340A65" w:rsidP="00FB7B51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 xml:space="preserve">6.2) O empregado que não alcançar a pontuação mínima de 7 pontos será desligado do Quadro de Pessoal do Conselho de Arquitetura e Urbanismo </w:t>
      </w:r>
      <w:r w:rsidR="00D14223" w:rsidRPr="00CA1A95">
        <w:rPr>
          <w:color w:val="auto"/>
          <w:sz w:val="23"/>
          <w:szCs w:val="23"/>
        </w:rPr>
        <w:t>de São Paulo</w:t>
      </w:r>
      <w:r w:rsidRPr="00CA1A95">
        <w:rPr>
          <w:color w:val="auto"/>
          <w:sz w:val="23"/>
          <w:szCs w:val="23"/>
        </w:rPr>
        <w:t xml:space="preserve"> (CAU/</w:t>
      </w:r>
      <w:r w:rsidR="00D14223" w:rsidRPr="00CA1A95">
        <w:rPr>
          <w:color w:val="auto"/>
          <w:sz w:val="23"/>
          <w:szCs w:val="23"/>
        </w:rPr>
        <w:t>SP</w:t>
      </w:r>
      <w:r w:rsidRPr="00CA1A95">
        <w:rPr>
          <w:color w:val="auto"/>
          <w:sz w:val="23"/>
          <w:szCs w:val="23"/>
        </w:rPr>
        <w:t>)</w:t>
      </w:r>
      <w:r w:rsidR="00D14223" w:rsidRPr="00CA1A95">
        <w:rPr>
          <w:color w:val="auto"/>
          <w:sz w:val="23"/>
          <w:szCs w:val="23"/>
        </w:rPr>
        <w:t>.</w:t>
      </w:r>
      <w:r w:rsidR="00D14223" w:rsidRPr="00CA1A95">
        <w:rPr>
          <w:color w:val="auto"/>
          <w:sz w:val="23"/>
          <w:szCs w:val="23"/>
        </w:rPr>
        <w:br/>
      </w:r>
      <w:r w:rsidRPr="00CA1A95">
        <w:rPr>
          <w:color w:val="auto"/>
          <w:sz w:val="23"/>
          <w:szCs w:val="23"/>
        </w:rPr>
        <w:t xml:space="preserve"> </w:t>
      </w:r>
    </w:p>
    <w:p w:rsidR="00340A65" w:rsidRPr="00CA1A95" w:rsidRDefault="00340A65" w:rsidP="00FB7B51">
      <w:pPr>
        <w:pStyle w:val="Default"/>
        <w:jc w:val="both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lastRenderedPageBreak/>
        <w:t>6.3) O contrato de experiência,</w:t>
      </w:r>
      <w:r w:rsidR="00FB7B51" w:rsidRPr="00CA1A95">
        <w:rPr>
          <w:color w:val="auto"/>
          <w:sz w:val="23"/>
          <w:szCs w:val="23"/>
        </w:rPr>
        <w:t xml:space="preserve"> a transmudação deste para prazo indeterminado</w:t>
      </w:r>
      <w:r w:rsidRPr="00CA1A95">
        <w:rPr>
          <w:color w:val="auto"/>
          <w:sz w:val="23"/>
          <w:szCs w:val="23"/>
        </w:rPr>
        <w:t xml:space="preserve"> e o desligamento do empregado não aprovado na avaliação do período de experiência deverão ser formalizados mediante a prática d</w:t>
      </w:r>
      <w:r w:rsidR="00D14223" w:rsidRPr="00CA1A95">
        <w:rPr>
          <w:color w:val="auto"/>
          <w:sz w:val="23"/>
          <w:szCs w:val="23"/>
        </w:rPr>
        <w:t>e</w:t>
      </w:r>
      <w:r w:rsidRPr="00CA1A95">
        <w:rPr>
          <w:color w:val="auto"/>
          <w:sz w:val="23"/>
          <w:szCs w:val="23"/>
        </w:rPr>
        <w:t xml:space="preserve"> atos próprios dos quais se dará, conforme o caso, participação ou conhecimento ao empregado.</w:t>
      </w:r>
    </w:p>
    <w:p w:rsidR="001577DB" w:rsidRPr="00CA1A95" w:rsidRDefault="001577DB" w:rsidP="00FB7B51">
      <w:pPr>
        <w:pStyle w:val="Default"/>
        <w:jc w:val="both"/>
        <w:rPr>
          <w:color w:val="auto"/>
          <w:sz w:val="23"/>
          <w:szCs w:val="23"/>
        </w:rPr>
      </w:pPr>
    </w:p>
    <w:p w:rsidR="001577DB" w:rsidRPr="00CA1A95" w:rsidRDefault="001577DB" w:rsidP="00340A65">
      <w:pPr>
        <w:pStyle w:val="Default"/>
        <w:rPr>
          <w:color w:val="auto"/>
          <w:sz w:val="23"/>
          <w:szCs w:val="23"/>
        </w:rPr>
      </w:pPr>
    </w:p>
    <w:p w:rsidR="001577DB" w:rsidRPr="00CA1A95" w:rsidRDefault="001577DB" w:rsidP="00340A65">
      <w:pPr>
        <w:pStyle w:val="Default"/>
        <w:rPr>
          <w:color w:val="auto"/>
          <w:sz w:val="23"/>
          <w:szCs w:val="23"/>
        </w:rPr>
      </w:pPr>
      <w:r w:rsidRPr="00CA1A95">
        <w:rPr>
          <w:color w:val="auto"/>
          <w:sz w:val="23"/>
          <w:szCs w:val="23"/>
        </w:rPr>
        <w:t>CONSELHO DE ARQUITETURA E URBANISMO DE SÃO PAULO</w:t>
      </w:r>
    </w:p>
    <w:sectPr w:rsidR="001577DB" w:rsidRPr="00CA1A95" w:rsidSect="007023B8">
      <w:headerReference w:type="default" r:id="rId12"/>
      <w:footerReference w:type="default" r:id="rId13"/>
      <w:pgSz w:w="11900" w:h="16840"/>
      <w:pgMar w:top="1701" w:right="141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A6" w:rsidRDefault="008031A6">
      <w:r>
        <w:separator/>
      </w:r>
    </w:p>
  </w:endnote>
  <w:endnote w:type="continuationSeparator" w:id="0">
    <w:p w:rsidR="008031A6" w:rsidRDefault="0080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CB" w:rsidRPr="004D4ACB" w:rsidRDefault="00360700" w:rsidP="00360700">
    <w:pPr>
      <w:tabs>
        <w:tab w:val="left" w:pos="0"/>
        <w:tab w:val="center" w:pos="4391"/>
        <w:tab w:val="left" w:pos="6765"/>
      </w:tabs>
      <w:jc w:val="center"/>
      <w:outlineLvl w:val="0"/>
      <w:rPr>
        <w:rFonts w:ascii="Arial" w:hAnsi="Arial" w:cs="Arial"/>
        <w:sz w:val="20"/>
        <w:lang w:val="pt-BR" w:eastAsia="pt-BR"/>
      </w:rPr>
    </w:pPr>
    <w:r>
      <w:rPr>
        <w:rFonts w:ascii="Arial" w:hAnsi="Arial" w:cs="Arial"/>
        <w:sz w:val="20"/>
        <w:lang w:val="pt-BR" w:eastAsia="pt-BR"/>
      </w:rPr>
      <w:t>Rua Formosa, 367 – 23º Andar – Centro – São Paulo – CEP 01049-911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A6" w:rsidRDefault="008031A6">
      <w:r>
        <w:separator/>
      </w:r>
    </w:p>
  </w:footnote>
  <w:footnote w:type="continuationSeparator" w:id="0">
    <w:p w:rsidR="008031A6" w:rsidRDefault="0080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E" w:rsidRDefault="00F70D34">
    <w:pPr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38100</wp:posOffset>
          </wp:positionH>
          <wp:positionV relativeFrom="page">
            <wp:posOffset>-370205</wp:posOffset>
          </wp:positionV>
          <wp:extent cx="7565390" cy="10700385"/>
          <wp:effectExtent l="1905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-smal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70038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42F4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710"/>
              <wp:effectExtent l="0" t="0" r="5715" b="889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71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D99C0" id="AutoShape 2" o:spid="_x0000_s1026" style="position:absolute;margin-left:47.95pt;margin-top:771.1pt;width:439.0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" path="m,l21600,r,21600l,21600,,xe" stroked="f" strokeweight="1pt">
              <v:stroke miterlimit="0" joinstyle="miter"/>
              <v:path arrowok="t" o:connecttype="custom" o:connectlocs="2787968,109855;2787968,109855;2787968,109855;2787968,109855" o:connectangles="0,0,0,0"/>
              <w10:wrap anchorx="page" anchory="page"/>
            </v:shape>
          </w:pict>
        </mc:Fallback>
      </mc:AlternateContent>
    </w:r>
    <w:r w:rsidR="00142F4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10038080</wp:posOffset>
              </wp:positionV>
              <wp:extent cx="5563235" cy="292100"/>
              <wp:effectExtent l="0" t="0" r="18415" b="1270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235" cy="29210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95399" id="AutoShape 3" o:spid="_x0000_s1026" style="position:absolute;margin-left:85.5pt;margin-top:790.4pt;width:438.05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" path="m,l21600,r,21600l,21600,,xe" strokecolor="white" strokeweight="1pt">
              <v:stroke miterlimit="0" joinstyle="miter"/>
              <v:path arrowok="t" o:connecttype="custom" o:connectlocs="2781618,146050;2781618,146050;2781618,146050;2781618,14605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4D71"/>
    <w:multiLevelType w:val="multilevel"/>
    <w:tmpl w:val="F8EAA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2541FF"/>
    <w:multiLevelType w:val="multilevel"/>
    <w:tmpl w:val="0EEE32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53475"/>
    <w:multiLevelType w:val="hybridMultilevel"/>
    <w:tmpl w:val="8E446A7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76841"/>
    <w:multiLevelType w:val="hybridMultilevel"/>
    <w:tmpl w:val="DFDEFF8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D450B"/>
    <w:multiLevelType w:val="hybridMultilevel"/>
    <w:tmpl w:val="C6043AC8"/>
    <w:lvl w:ilvl="0" w:tplc="89DC59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57BE4"/>
    <w:multiLevelType w:val="hybridMultilevel"/>
    <w:tmpl w:val="A0903D3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E602B"/>
    <w:multiLevelType w:val="hybridMultilevel"/>
    <w:tmpl w:val="788AC1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D0FA5"/>
    <w:multiLevelType w:val="hybridMultilevel"/>
    <w:tmpl w:val="2EA49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A00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34D50"/>
    <w:multiLevelType w:val="hybridMultilevel"/>
    <w:tmpl w:val="8AC047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4410D6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33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B422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8B5E46"/>
    <w:multiLevelType w:val="multilevel"/>
    <w:tmpl w:val="C414D1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5"/>
    <w:rsid w:val="00007A75"/>
    <w:rsid w:val="00015ADD"/>
    <w:rsid w:val="000212D3"/>
    <w:rsid w:val="0004185E"/>
    <w:rsid w:val="00047489"/>
    <w:rsid w:val="00137F7A"/>
    <w:rsid w:val="00142F4C"/>
    <w:rsid w:val="00154B71"/>
    <w:rsid w:val="00154D8C"/>
    <w:rsid w:val="001577DB"/>
    <w:rsid w:val="001E1292"/>
    <w:rsid w:val="001F2A59"/>
    <w:rsid w:val="001F735B"/>
    <w:rsid w:val="00241AC9"/>
    <w:rsid w:val="002C0E90"/>
    <w:rsid w:val="002C2096"/>
    <w:rsid w:val="002C5EAF"/>
    <w:rsid w:val="00307120"/>
    <w:rsid w:val="00322703"/>
    <w:rsid w:val="00340A65"/>
    <w:rsid w:val="00346500"/>
    <w:rsid w:val="00360700"/>
    <w:rsid w:val="00386EBD"/>
    <w:rsid w:val="00394B29"/>
    <w:rsid w:val="003B541E"/>
    <w:rsid w:val="003D0C6C"/>
    <w:rsid w:val="003E4BE7"/>
    <w:rsid w:val="003F7177"/>
    <w:rsid w:val="00406A62"/>
    <w:rsid w:val="00450797"/>
    <w:rsid w:val="00464339"/>
    <w:rsid w:val="004653AF"/>
    <w:rsid w:val="004852D1"/>
    <w:rsid w:val="00495EC5"/>
    <w:rsid w:val="004D4ACB"/>
    <w:rsid w:val="004F16DB"/>
    <w:rsid w:val="004F61C5"/>
    <w:rsid w:val="0056086C"/>
    <w:rsid w:val="0057227F"/>
    <w:rsid w:val="00587D14"/>
    <w:rsid w:val="00593A18"/>
    <w:rsid w:val="005B3EC7"/>
    <w:rsid w:val="005C467B"/>
    <w:rsid w:val="005E2C2D"/>
    <w:rsid w:val="006231AD"/>
    <w:rsid w:val="00633919"/>
    <w:rsid w:val="00640489"/>
    <w:rsid w:val="00684117"/>
    <w:rsid w:val="006C4A0C"/>
    <w:rsid w:val="006F3313"/>
    <w:rsid w:val="006F6903"/>
    <w:rsid w:val="006F7214"/>
    <w:rsid w:val="007023B8"/>
    <w:rsid w:val="00714554"/>
    <w:rsid w:val="00716350"/>
    <w:rsid w:val="0071730D"/>
    <w:rsid w:val="00722CA6"/>
    <w:rsid w:val="00731194"/>
    <w:rsid w:val="00733DA4"/>
    <w:rsid w:val="00785122"/>
    <w:rsid w:val="007868AB"/>
    <w:rsid w:val="007C66A7"/>
    <w:rsid w:val="007D2F81"/>
    <w:rsid w:val="007D7EC6"/>
    <w:rsid w:val="008031A6"/>
    <w:rsid w:val="00811CDC"/>
    <w:rsid w:val="00822B2A"/>
    <w:rsid w:val="00824ADA"/>
    <w:rsid w:val="00827F3E"/>
    <w:rsid w:val="008C2A90"/>
    <w:rsid w:val="008C5850"/>
    <w:rsid w:val="008C5FBA"/>
    <w:rsid w:val="008D3A8C"/>
    <w:rsid w:val="008E7154"/>
    <w:rsid w:val="008F673A"/>
    <w:rsid w:val="00912261"/>
    <w:rsid w:val="009171DC"/>
    <w:rsid w:val="00926D2B"/>
    <w:rsid w:val="009801E5"/>
    <w:rsid w:val="009905F1"/>
    <w:rsid w:val="00995A92"/>
    <w:rsid w:val="009C56A1"/>
    <w:rsid w:val="009F7EE4"/>
    <w:rsid w:val="00A225D8"/>
    <w:rsid w:val="00A277D0"/>
    <w:rsid w:val="00A40CA1"/>
    <w:rsid w:val="00A7392B"/>
    <w:rsid w:val="00A857AF"/>
    <w:rsid w:val="00A9364B"/>
    <w:rsid w:val="00AA259D"/>
    <w:rsid w:val="00AA3AF8"/>
    <w:rsid w:val="00AA501B"/>
    <w:rsid w:val="00AB1A33"/>
    <w:rsid w:val="00AC7DA9"/>
    <w:rsid w:val="00AE04D2"/>
    <w:rsid w:val="00AE693C"/>
    <w:rsid w:val="00B01C5E"/>
    <w:rsid w:val="00B22B8B"/>
    <w:rsid w:val="00B23177"/>
    <w:rsid w:val="00B30CD2"/>
    <w:rsid w:val="00B3532C"/>
    <w:rsid w:val="00B42F04"/>
    <w:rsid w:val="00B54CD1"/>
    <w:rsid w:val="00B558BF"/>
    <w:rsid w:val="00B827FD"/>
    <w:rsid w:val="00B92E40"/>
    <w:rsid w:val="00BA0CD7"/>
    <w:rsid w:val="00BC6B8A"/>
    <w:rsid w:val="00C04458"/>
    <w:rsid w:val="00C12AB1"/>
    <w:rsid w:val="00C450EE"/>
    <w:rsid w:val="00C52671"/>
    <w:rsid w:val="00C82FFD"/>
    <w:rsid w:val="00C90C61"/>
    <w:rsid w:val="00CA1A95"/>
    <w:rsid w:val="00CB0DE2"/>
    <w:rsid w:val="00CB589F"/>
    <w:rsid w:val="00CB79B2"/>
    <w:rsid w:val="00CC6291"/>
    <w:rsid w:val="00CF30C0"/>
    <w:rsid w:val="00D07E8E"/>
    <w:rsid w:val="00D14223"/>
    <w:rsid w:val="00D22C8F"/>
    <w:rsid w:val="00D30BBF"/>
    <w:rsid w:val="00D57BF9"/>
    <w:rsid w:val="00D6349C"/>
    <w:rsid w:val="00D65C1B"/>
    <w:rsid w:val="00D73A5C"/>
    <w:rsid w:val="00D73D23"/>
    <w:rsid w:val="00D75127"/>
    <w:rsid w:val="00DD19EE"/>
    <w:rsid w:val="00DE159F"/>
    <w:rsid w:val="00E05EF8"/>
    <w:rsid w:val="00E2408E"/>
    <w:rsid w:val="00E36579"/>
    <w:rsid w:val="00E37165"/>
    <w:rsid w:val="00E3784A"/>
    <w:rsid w:val="00E62604"/>
    <w:rsid w:val="00E714A2"/>
    <w:rsid w:val="00E87F85"/>
    <w:rsid w:val="00E910BA"/>
    <w:rsid w:val="00ED602A"/>
    <w:rsid w:val="00F35069"/>
    <w:rsid w:val="00F609F2"/>
    <w:rsid w:val="00F70D34"/>
    <w:rsid w:val="00FB7B51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19A952-4EE1-4730-ACB7-CCA155A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8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locked/>
    <w:rsid w:val="00E37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16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E37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165"/>
    <w:rPr>
      <w:sz w:val="24"/>
      <w:szCs w:val="24"/>
      <w:lang w:val="en-US" w:eastAsia="en-US"/>
    </w:rPr>
  </w:style>
  <w:style w:type="character" w:styleId="Hyperlink">
    <w:name w:val="Hyperlink"/>
    <w:basedOn w:val="Fontepargpadro"/>
    <w:locked/>
    <w:rsid w:val="0057227F"/>
    <w:rPr>
      <w:color w:val="0000FF"/>
      <w:u w:val="single"/>
    </w:rPr>
  </w:style>
  <w:style w:type="character" w:styleId="nfase">
    <w:name w:val="Emphasis"/>
    <w:basedOn w:val="Fontepargpadro"/>
    <w:qFormat/>
    <w:locked/>
    <w:rsid w:val="00824ADA"/>
    <w:rPr>
      <w:i/>
      <w:iCs/>
    </w:rPr>
  </w:style>
  <w:style w:type="table" w:styleId="Tabelacomgrade">
    <w:name w:val="Table Grid"/>
    <w:basedOn w:val="Tabelanormal"/>
    <w:locked/>
    <w:rsid w:val="00FE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1152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7405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Jorge Salomão Siufi Bitar</cp:lastModifiedBy>
  <cp:revision>7</cp:revision>
  <cp:lastPrinted>2013-03-26T18:31:00Z</cp:lastPrinted>
  <dcterms:created xsi:type="dcterms:W3CDTF">2014-06-30T19:53:00Z</dcterms:created>
  <dcterms:modified xsi:type="dcterms:W3CDTF">2017-02-20T14:15:00Z</dcterms:modified>
</cp:coreProperties>
</file>