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38" w:rsidRDefault="00685038" w:rsidP="00685038">
      <w:pPr>
        <w:rPr>
          <w:rFonts w:ascii="Arial" w:hAnsi="Arial" w:cs="Arial"/>
          <w:color w:val="7F7F7F"/>
        </w:rPr>
      </w:pPr>
      <w:bookmarkStart w:id="0" w:name="_GoBack"/>
      <w:bookmarkEnd w:id="0"/>
    </w:p>
    <w:p w:rsidR="006C6617" w:rsidRPr="00436789" w:rsidRDefault="00436789" w:rsidP="00436789">
      <w:pPr>
        <w:jc w:val="center"/>
        <w:rPr>
          <w:color w:val="595959" w:themeColor="text1" w:themeTint="A6"/>
          <w:sz w:val="28"/>
          <w:szCs w:val="28"/>
          <w:lang w:eastAsia="pt-BR"/>
        </w:rPr>
      </w:pPr>
      <w:r w:rsidRPr="00436789">
        <w:rPr>
          <w:color w:val="595959" w:themeColor="text1" w:themeTint="A6"/>
          <w:sz w:val="28"/>
          <w:szCs w:val="28"/>
          <w:lang w:eastAsia="pt-BR"/>
        </w:rPr>
        <w:t>ANEXO I</w:t>
      </w:r>
    </w:p>
    <w:p w:rsidR="00436789" w:rsidRPr="00436789" w:rsidRDefault="00436789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2B77E6" w:rsidRPr="00436789" w:rsidRDefault="002B77E6" w:rsidP="00436789">
      <w:pPr>
        <w:jc w:val="center"/>
        <w:rPr>
          <w:color w:val="595959" w:themeColor="text1" w:themeTint="A6"/>
          <w:sz w:val="28"/>
          <w:szCs w:val="28"/>
          <w:lang w:eastAsia="pt-BR"/>
        </w:rPr>
      </w:pPr>
      <w:r w:rsidRPr="00436789">
        <w:rPr>
          <w:color w:val="595959" w:themeColor="text1" w:themeTint="A6"/>
          <w:sz w:val="28"/>
          <w:szCs w:val="28"/>
          <w:lang w:eastAsia="pt-BR"/>
        </w:rPr>
        <w:t>Expediente de Trabalho e Atendimento Público – Fim de Ano 2014</w:t>
      </w:r>
    </w:p>
    <w:p w:rsidR="002B77E6" w:rsidRDefault="002B77E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2B77E6" w:rsidRDefault="002B77E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>
        <w:rPr>
          <w:color w:val="595959" w:themeColor="text1" w:themeTint="A6"/>
          <w:sz w:val="28"/>
          <w:szCs w:val="28"/>
          <w:lang w:eastAsia="pt-BR"/>
        </w:rPr>
        <w:t>Em razão dos feriados de Natal e Ano Novo, o CAU/SP defin</w:t>
      </w:r>
      <w:r w:rsidR="004C5A15">
        <w:rPr>
          <w:color w:val="595959" w:themeColor="text1" w:themeTint="A6"/>
          <w:sz w:val="28"/>
          <w:szCs w:val="28"/>
          <w:lang w:eastAsia="pt-BR"/>
        </w:rPr>
        <w:t>e</w:t>
      </w:r>
      <w:r>
        <w:rPr>
          <w:color w:val="595959" w:themeColor="text1" w:themeTint="A6"/>
          <w:sz w:val="28"/>
          <w:szCs w:val="28"/>
          <w:lang w:eastAsia="pt-BR"/>
        </w:rPr>
        <w:t xml:space="preserve"> o calendário de atendimento público e expediente de trabalho durante o período de festividades.</w:t>
      </w:r>
    </w:p>
    <w:p w:rsidR="002B77E6" w:rsidRDefault="002B77E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C6617" w:rsidRPr="00067CB1" w:rsidRDefault="006C6617" w:rsidP="00067CB1">
      <w:pPr>
        <w:jc w:val="both"/>
        <w:rPr>
          <w:b/>
          <w:color w:val="595959" w:themeColor="text1" w:themeTint="A6"/>
          <w:sz w:val="28"/>
          <w:szCs w:val="28"/>
          <w:u w:val="single"/>
          <w:lang w:eastAsia="pt-BR"/>
        </w:rPr>
      </w:pPr>
      <w:r w:rsidRPr="00067CB1">
        <w:rPr>
          <w:b/>
          <w:color w:val="595959" w:themeColor="text1" w:themeTint="A6"/>
          <w:sz w:val="28"/>
          <w:szCs w:val="28"/>
          <w:u w:val="single"/>
          <w:lang w:eastAsia="pt-BR"/>
        </w:rPr>
        <w:t>Calendário:</w:t>
      </w:r>
    </w:p>
    <w:p w:rsidR="006C6617" w:rsidRPr="00067CB1" w:rsidRDefault="006C6617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960"/>
        <w:gridCol w:w="960"/>
        <w:gridCol w:w="960"/>
        <w:gridCol w:w="960"/>
        <w:gridCol w:w="960"/>
        <w:gridCol w:w="960"/>
      </w:tblGrid>
      <w:tr w:rsidR="00067CB1" w:rsidRPr="004723D1" w:rsidTr="004723D1">
        <w:trPr>
          <w:trHeight w:val="375"/>
        </w:trPr>
        <w:tc>
          <w:tcPr>
            <w:tcW w:w="6560" w:type="dxa"/>
            <w:gridSpan w:val="7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000000" w:fill="F2F2F2"/>
            <w:noWrap/>
            <w:vAlign w:val="center"/>
            <w:hideMark/>
          </w:tcPr>
          <w:p w:rsidR="004723D1" w:rsidRPr="004723D1" w:rsidRDefault="004723D1" w:rsidP="00067CB1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DEZEMBRO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S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entury Gothic" w:eastAsia="Times New Roman" w:hAnsi="Century Gothic"/>
                <w:color w:val="595959" w:themeColor="text1" w:themeTint="A6"/>
                <w:sz w:val="28"/>
                <w:szCs w:val="2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26262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6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26262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13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C6E0B4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26262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20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B0F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B0F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FFF" w:fill="FFF2CC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26262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27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00B0F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00B0F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FFFFFF" w:fill="FFF2CC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3</w:t>
            </w:r>
          </w:p>
        </w:tc>
      </w:tr>
      <w:tr w:rsidR="00067CB1" w:rsidRPr="004723D1" w:rsidTr="004723D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</w:tr>
      <w:tr w:rsidR="00067CB1" w:rsidRPr="004723D1" w:rsidTr="004723D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Plenária Ordinária CAU/SP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</w:tr>
      <w:tr w:rsidR="00067CB1" w:rsidRPr="004723D1" w:rsidTr="004723D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Feriado (Natal e Ano Novo)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</w:tr>
      <w:tr w:rsidR="00186764" w:rsidRPr="004723D1" w:rsidTr="001452C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86764" w:rsidRPr="004723D1" w:rsidRDefault="00186764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64" w:rsidRPr="004723D1" w:rsidRDefault="00186764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>
              <w:rPr>
                <w:rFonts w:eastAsia="Times New Roman"/>
                <w:color w:val="595959" w:themeColor="text1" w:themeTint="A6"/>
                <w:lang w:eastAsia="pt-BR"/>
              </w:rPr>
              <w:t>Não haverá atendimento e expediente de trabalho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64" w:rsidRPr="004723D1" w:rsidRDefault="00186764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</w:tr>
      <w:tr w:rsidR="00067CB1" w:rsidRPr="004723D1" w:rsidTr="004723D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Revezamento de equipe sob compensação de horas</w:t>
            </w:r>
          </w:p>
        </w:tc>
      </w:tr>
    </w:tbl>
    <w:p w:rsidR="004723D1" w:rsidRPr="00067CB1" w:rsidRDefault="004723D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C6617" w:rsidRPr="00067CB1" w:rsidRDefault="004C5A15" w:rsidP="00067CB1">
      <w:pPr>
        <w:jc w:val="both"/>
        <w:rPr>
          <w:b/>
          <w:color w:val="595959" w:themeColor="text1" w:themeTint="A6"/>
          <w:sz w:val="28"/>
          <w:szCs w:val="28"/>
          <w:u w:val="single"/>
          <w:lang w:eastAsia="pt-BR"/>
        </w:rPr>
      </w:pPr>
      <w:r>
        <w:rPr>
          <w:b/>
          <w:color w:val="595959" w:themeColor="text1" w:themeTint="A6"/>
          <w:sz w:val="28"/>
          <w:szCs w:val="28"/>
          <w:u w:val="single"/>
          <w:lang w:eastAsia="pt-BR"/>
        </w:rPr>
        <w:t>Expediente</w:t>
      </w: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72F86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Nos dias </w:t>
      </w:r>
      <w:r w:rsidRPr="00072F86">
        <w:rPr>
          <w:b/>
          <w:color w:val="0070C0"/>
          <w:sz w:val="28"/>
          <w:szCs w:val="28"/>
          <w:lang w:eastAsia="pt-BR"/>
        </w:rPr>
        <w:t>22, 23, 29 e 30 de dezembro</w:t>
      </w:r>
      <w:r w:rsidRPr="00067CB1">
        <w:rPr>
          <w:color w:val="595959" w:themeColor="text1" w:themeTint="A6"/>
          <w:sz w:val="28"/>
          <w:szCs w:val="28"/>
          <w:lang w:eastAsia="pt-BR"/>
        </w:rPr>
        <w:t xml:space="preserve">, haverá rodízio de equipes, sendo que um time trabalha na </w:t>
      </w:r>
      <w:r w:rsidRPr="0012041D">
        <w:rPr>
          <w:color w:val="0070C0"/>
          <w:sz w:val="28"/>
          <w:szCs w:val="28"/>
          <w:lang w:eastAsia="pt-BR"/>
        </w:rPr>
        <w:t xml:space="preserve">primeira semana (22 e 23/12) </w:t>
      </w:r>
      <w:r w:rsidRPr="00067CB1">
        <w:rPr>
          <w:color w:val="595959" w:themeColor="text1" w:themeTint="A6"/>
          <w:sz w:val="28"/>
          <w:szCs w:val="28"/>
          <w:lang w:eastAsia="pt-BR"/>
        </w:rPr>
        <w:t xml:space="preserve">e descansa a </w:t>
      </w:r>
      <w:r w:rsidRPr="0012041D">
        <w:rPr>
          <w:color w:val="0070C0"/>
          <w:sz w:val="28"/>
          <w:szCs w:val="28"/>
          <w:lang w:eastAsia="pt-BR"/>
        </w:rPr>
        <w:t xml:space="preserve">segunda semana (29 e 30/12) </w:t>
      </w:r>
      <w:r w:rsidRPr="00067CB1">
        <w:rPr>
          <w:color w:val="595959" w:themeColor="text1" w:themeTint="A6"/>
          <w:sz w:val="28"/>
          <w:szCs w:val="28"/>
          <w:lang w:eastAsia="pt-BR"/>
        </w:rPr>
        <w:t>e o outro time trabalha em ordem inversa.</w:t>
      </w:r>
      <w:r w:rsidR="00072F86">
        <w:rPr>
          <w:color w:val="595959" w:themeColor="text1" w:themeTint="A6"/>
          <w:sz w:val="28"/>
          <w:szCs w:val="28"/>
          <w:lang w:eastAsia="pt-BR"/>
        </w:rPr>
        <w:t xml:space="preserve"> </w:t>
      </w:r>
    </w:p>
    <w:p w:rsidR="00072F86" w:rsidRDefault="00072F8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C32194" w:rsidRPr="00067CB1" w:rsidRDefault="004C5A15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>
        <w:rPr>
          <w:color w:val="595959" w:themeColor="text1" w:themeTint="A6"/>
          <w:sz w:val="28"/>
          <w:szCs w:val="28"/>
          <w:lang w:eastAsia="pt-BR"/>
        </w:rPr>
        <w:t>Nos</w:t>
      </w:r>
      <w:r w:rsidR="00186764">
        <w:rPr>
          <w:color w:val="595959" w:themeColor="text1" w:themeTint="A6"/>
          <w:sz w:val="28"/>
          <w:szCs w:val="28"/>
          <w:lang w:eastAsia="pt-BR"/>
        </w:rPr>
        <w:t xml:space="preserve"> </w:t>
      </w:r>
      <w:r w:rsidR="00C32194" w:rsidRPr="00067CB1">
        <w:rPr>
          <w:color w:val="595959" w:themeColor="text1" w:themeTint="A6"/>
          <w:sz w:val="28"/>
          <w:szCs w:val="28"/>
          <w:lang w:eastAsia="pt-BR"/>
        </w:rPr>
        <w:t xml:space="preserve">dias </w:t>
      </w:r>
      <w:r w:rsidR="00C32194" w:rsidRPr="00072F86">
        <w:rPr>
          <w:b/>
          <w:color w:val="0070C0"/>
          <w:sz w:val="28"/>
          <w:szCs w:val="28"/>
          <w:lang w:eastAsia="pt-BR"/>
        </w:rPr>
        <w:t>24, 26 e 31/1</w:t>
      </w:r>
      <w:r w:rsidR="00072F86" w:rsidRPr="00072F86">
        <w:rPr>
          <w:b/>
          <w:color w:val="0070C0"/>
          <w:sz w:val="28"/>
          <w:szCs w:val="28"/>
          <w:lang w:eastAsia="pt-BR"/>
        </w:rPr>
        <w:t xml:space="preserve">2 e 02/01 </w:t>
      </w:r>
      <w:r w:rsidR="00186764">
        <w:rPr>
          <w:color w:val="595959" w:themeColor="text1" w:themeTint="A6"/>
          <w:sz w:val="28"/>
          <w:szCs w:val="28"/>
          <w:lang w:eastAsia="pt-BR"/>
        </w:rPr>
        <w:t>não haverá expediente de trabalho e atendimento público</w:t>
      </w:r>
      <w:r w:rsidR="00C32194" w:rsidRPr="00067CB1">
        <w:rPr>
          <w:color w:val="595959" w:themeColor="text1" w:themeTint="A6"/>
          <w:sz w:val="28"/>
          <w:szCs w:val="28"/>
          <w:lang w:eastAsia="pt-BR"/>
        </w:rPr>
        <w:t>.</w:t>
      </w: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C32194" w:rsidRPr="00072F86" w:rsidRDefault="00C32194" w:rsidP="00067CB1">
      <w:pPr>
        <w:jc w:val="both"/>
        <w:rPr>
          <w:b/>
          <w:color w:val="595959" w:themeColor="text1" w:themeTint="A6"/>
          <w:sz w:val="28"/>
          <w:szCs w:val="28"/>
          <w:u w:val="single"/>
          <w:lang w:eastAsia="pt-BR"/>
        </w:rPr>
      </w:pPr>
      <w:r w:rsidRPr="00072F86">
        <w:rPr>
          <w:b/>
          <w:color w:val="595959" w:themeColor="text1" w:themeTint="A6"/>
          <w:sz w:val="28"/>
          <w:szCs w:val="28"/>
          <w:u w:val="single"/>
          <w:lang w:eastAsia="pt-BR"/>
        </w:rPr>
        <w:t>Compensação:</w:t>
      </w: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Os empregados deverão compensar a somatória de </w:t>
      </w:r>
      <w:r w:rsidRPr="00072F86">
        <w:rPr>
          <w:b/>
          <w:color w:val="0070C0"/>
          <w:sz w:val="28"/>
          <w:szCs w:val="28"/>
          <w:lang w:eastAsia="pt-BR"/>
        </w:rPr>
        <w:t>16 horas</w:t>
      </w:r>
      <w:r w:rsidRPr="00067CB1">
        <w:rPr>
          <w:color w:val="595959" w:themeColor="text1" w:themeTint="A6"/>
          <w:sz w:val="28"/>
          <w:szCs w:val="28"/>
          <w:lang w:eastAsia="pt-BR"/>
        </w:rPr>
        <w:t>.</w:t>
      </w: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A compensação deverá ocorrer na </w:t>
      </w:r>
      <w:r w:rsidR="00186764">
        <w:rPr>
          <w:color w:val="595959" w:themeColor="text1" w:themeTint="A6"/>
          <w:sz w:val="28"/>
          <w:szCs w:val="28"/>
          <w:lang w:eastAsia="pt-BR"/>
        </w:rPr>
        <w:t xml:space="preserve">proporção </w:t>
      </w:r>
      <w:r w:rsidRPr="00067CB1">
        <w:rPr>
          <w:color w:val="595959" w:themeColor="text1" w:themeTint="A6"/>
          <w:sz w:val="28"/>
          <w:szCs w:val="28"/>
          <w:lang w:eastAsia="pt-BR"/>
        </w:rPr>
        <w:t xml:space="preserve">de 1 hora diária, no início ou final do expediente de trabalho, no período entre os dias </w:t>
      </w:r>
      <w:r w:rsidRPr="00072F86">
        <w:rPr>
          <w:b/>
          <w:color w:val="0070C0"/>
          <w:sz w:val="28"/>
          <w:szCs w:val="28"/>
          <w:lang w:eastAsia="pt-BR"/>
        </w:rPr>
        <w:t>24/11 e 16/12</w:t>
      </w:r>
      <w:r w:rsidRPr="00072F86">
        <w:rPr>
          <w:color w:val="0070C0"/>
          <w:sz w:val="28"/>
          <w:szCs w:val="28"/>
          <w:lang w:eastAsia="pt-BR"/>
        </w:rPr>
        <w:t>.</w:t>
      </w:r>
    </w:p>
    <w:p w:rsidR="006C6617" w:rsidRPr="00067CB1" w:rsidRDefault="006C6617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C6617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>Os empregados que eventualmente estiverem em gozo de férias durante o período de compensação das horas, deverão compensar em outro período antes ou após o retorno das férias.</w:t>
      </w:r>
    </w:p>
    <w:p w:rsidR="006C6617" w:rsidRPr="00067CB1" w:rsidRDefault="006C6617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C6617" w:rsidRPr="00072F86" w:rsidRDefault="00067CB1" w:rsidP="00067CB1">
      <w:pPr>
        <w:jc w:val="both"/>
        <w:rPr>
          <w:b/>
          <w:color w:val="595959" w:themeColor="text1" w:themeTint="A6"/>
          <w:sz w:val="28"/>
          <w:szCs w:val="28"/>
          <w:u w:val="single"/>
          <w:lang w:eastAsia="pt-BR"/>
        </w:rPr>
      </w:pPr>
      <w:r w:rsidRPr="00072F86">
        <w:rPr>
          <w:b/>
          <w:color w:val="595959" w:themeColor="text1" w:themeTint="A6"/>
          <w:sz w:val="28"/>
          <w:szCs w:val="28"/>
          <w:u w:val="single"/>
          <w:lang w:eastAsia="pt-BR"/>
        </w:rPr>
        <w:t>Regras Gerais:</w:t>
      </w:r>
    </w:p>
    <w:p w:rsidR="00067CB1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>Cabe à cada Diretoria o dimensionamento das equipes, de modo a não comprometer o atendimento público e o fluxo dos processos internos, considerando o inter-relacionamento com as demais áreas do Conselho.</w:t>
      </w:r>
    </w:p>
    <w:p w:rsidR="00072F86" w:rsidRDefault="00072F8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72F86" w:rsidRDefault="00072F8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>
        <w:rPr>
          <w:color w:val="595959" w:themeColor="text1" w:themeTint="A6"/>
          <w:sz w:val="28"/>
          <w:szCs w:val="28"/>
          <w:lang w:eastAsia="pt-BR"/>
        </w:rPr>
        <w:t>O cumprimento da jornada programada é obrigatório para não comprometer o andamento das atividades.</w:t>
      </w:r>
    </w:p>
    <w:p w:rsidR="00186764" w:rsidRDefault="0018676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186764" w:rsidRPr="00067CB1" w:rsidRDefault="0018676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>
        <w:rPr>
          <w:color w:val="595959" w:themeColor="text1" w:themeTint="A6"/>
          <w:sz w:val="28"/>
          <w:szCs w:val="28"/>
          <w:lang w:eastAsia="pt-BR"/>
        </w:rPr>
        <w:t xml:space="preserve">O empregado que porventura </w:t>
      </w:r>
      <w:r w:rsidR="000A77F3">
        <w:rPr>
          <w:color w:val="595959" w:themeColor="text1" w:themeTint="A6"/>
          <w:sz w:val="28"/>
          <w:szCs w:val="28"/>
          <w:lang w:eastAsia="pt-BR"/>
        </w:rPr>
        <w:t>faltar no dia(s) designado, haverá desconto do dia mais o DSR (Descanso Semanal Remunerado) correspondente ao domingo e feriado da semana.</w:t>
      </w:r>
    </w:p>
    <w:p w:rsidR="00067CB1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A77F3" w:rsidRPr="00067CB1" w:rsidRDefault="00685038" w:rsidP="000A77F3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A área de RH encaminhará </w:t>
      </w:r>
      <w:r w:rsidR="00067CB1" w:rsidRPr="00067CB1">
        <w:rPr>
          <w:color w:val="595959" w:themeColor="text1" w:themeTint="A6"/>
          <w:sz w:val="28"/>
          <w:szCs w:val="28"/>
          <w:lang w:eastAsia="pt-BR"/>
        </w:rPr>
        <w:t xml:space="preserve">para cada Diretoria, </w:t>
      </w:r>
      <w:r w:rsidRPr="00067CB1">
        <w:rPr>
          <w:color w:val="595959" w:themeColor="text1" w:themeTint="A6"/>
          <w:sz w:val="28"/>
          <w:szCs w:val="28"/>
          <w:lang w:eastAsia="pt-BR"/>
        </w:rPr>
        <w:t>planilha para ser preenchida</w:t>
      </w:r>
      <w:r w:rsidR="00067CB1" w:rsidRPr="00067CB1">
        <w:rPr>
          <w:color w:val="595959" w:themeColor="text1" w:themeTint="A6"/>
          <w:sz w:val="28"/>
          <w:szCs w:val="28"/>
          <w:lang w:eastAsia="pt-BR"/>
        </w:rPr>
        <w:t xml:space="preserve"> e assinada pelos empregados e gestores, com a devida divisão das eq</w:t>
      </w:r>
      <w:r w:rsidR="00220A0F">
        <w:rPr>
          <w:color w:val="595959" w:themeColor="text1" w:themeTint="A6"/>
          <w:sz w:val="28"/>
          <w:szCs w:val="28"/>
          <w:lang w:eastAsia="pt-BR"/>
        </w:rPr>
        <w:t xml:space="preserve">uipes e horários de compensação. As planilhas serão afixadas no </w:t>
      </w:r>
      <w:r w:rsidR="000A77F3" w:rsidRPr="00067CB1">
        <w:rPr>
          <w:color w:val="595959" w:themeColor="text1" w:themeTint="A6"/>
          <w:sz w:val="28"/>
          <w:szCs w:val="28"/>
          <w:lang w:eastAsia="pt-BR"/>
        </w:rPr>
        <w:t>quadro de avisos.</w:t>
      </w:r>
    </w:p>
    <w:p w:rsidR="00067CB1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85038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Os casos de exceção </w:t>
      </w:r>
      <w:r w:rsidR="00072F86">
        <w:rPr>
          <w:color w:val="595959" w:themeColor="text1" w:themeTint="A6"/>
          <w:sz w:val="28"/>
          <w:szCs w:val="28"/>
          <w:lang w:eastAsia="pt-BR"/>
        </w:rPr>
        <w:t xml:space="preserve">ou eventualidades </w:t>
      </w:r>
      <w:r w:rsidRPr="00067CB1">
        <w:rPr>
          <w:color w:val="595959" w:themeColor="text1" w:themeTint="A6"/>
          <w:sz w:val="28"/>
          <w:szCs w:val="28"/>
          <w:lang w:eastAsia="pt-BR"/>
        </w:rPr>
        <w:t xml:space="preserve">deverão ser submetidos </w:t>
      </w:r>
      <w:r w:rsidR="00072F86">
        <w:rPr>
          <w:color w:val="595959" w:themeColor="text1" w:themeTint="A6"/>
          <w:sz w:val="28"/>
          <w:szCs w:val="28"/>
          <w:lang w:eastAsia="pt-BR"/>
        </w:rPr>
        <w:t xml:space="preserve">ao RH </w:t>
      </w:r>
      <w:r w:rsidRPr="00067CB1">
        <w:rPr>
          <w:color w:val="595959" w:themeColor="text1" w:themeTint="A6"/>
          <w:sz w:val="28"/>
          <w:szCs w:val="28"/>
          <w:lang w:eastAsia="pt-BR"/>
        </w:rPr>
        <w:t>para análise da Presidência.</w:t>
      </w:r>
    </w:p>
    <w:p w:rsidR="00067CB1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72F86" w:rsidRDefault="00072F8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67CB1" w:rsidRPr="00067CB1" w:rsidRDefault="00067CB1" w:rsidP="0050437E">
      <w:pPr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>Recursos Humanos</w:t>
      </w:r>
    </w:p>
    <w:p w:rsidR="00067CB1" w:rsidRPr="00067CB1" w:rsidRDefault="00067CB1" w:rsidP="0050437E">
      <w:pPr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>Outubro – 2014</w:t>
      </w:r>
    </w:p>
    <w:sectPr w:rsidR="00067CB1" w:rsidRPr="00067C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C1" w:rsidRDefault="00EC59C1" w:rsidP="00072F86">
      <w:r>
        <w:separator/>
      </w:r>
    </w:p>
  </w:endnote>
  <w:endnote w:type="continuationSeparator" w:id="0">
    <w:p w:rsidR="00EC59C1" w:rsidRDefault="00EC59C1" w:rsidP="0007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C1" w:rsidRDefault="00EC59C1" w:rsidP="00072F86">
      <w:r>
        <w:separator/>
      </w:r>
    </w:p>
  </w:footnote>
  <w:footnote w:type="continuationSeparator" w:id="0">
    <w:p w:rsidR="00EC59C1" w:rsidRDefault="00EC59C1" w:rsidP="0007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86" w:rsidRDefault="00072F86">
    <w:pPr>
      <w:pStyle w:val="Cabealho"/>
    </w:pPr>
    <w:r>
      <w:rPr>
        <w:noProof/>
        <w:color w:val="7F7F7F"/>
        <w:lang w:eastAsia="pt-BR"/>
      </w:rPr>
      <w:drawing>
        <wp:inline distT="0" distB="0" distL="0" distR="0" wp14:anchorId="4789392C" wp14:editId="76632DB7">
          <wp:extent cx="5400040" cy="659765"/>
          <wp:effectExtent l="0" t="0" r="0" b="6985"/>
          <wp:docPr id="1" name="Imagem 1" descr="http://www.causp.gov.br/conferencia/imagens/cau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usp.gov.br/conferencia/imagens/cau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38"/>
    <w:rsid w:val="00067CB1"/>
    <w:rsid w:val="00072F86"/>
    <w:rsid w:val="000A77F3"/>
    <w:rsid w:val="0012041D"/>
    <w:rsid w:val="001657E7"/>
    <w:rsid w:val="001722B4"/>
    <w:rsid w:val="00186764"/>
    <w:rsid w:val="002142AA"/>
    <w:rsid w:val="00220A0F"/>
    <w:rsid w:val="002B77E6"/>
    <w:rsid w:val="003C18D7"/>
    <w:rsid w:val="00436789"/>
    <w:rsid w:val="00444019"/>
    <w:rsid w:val="004723D1"/>
    <w:rsid w:val="004C5A15"/>
    <w:rsid w:val="0050437E"/>
    <w:rsid w:val="005E0746"/>
    <w:rsid w:val="006221AC"/>
    <w:rsid w:val="00682CD3"/>
    <w:rsid w:val="00685038"/>
    <w:rsid w:val="006C6617"/>
    <w:rsid w:val="00747CB8"/>
    <w:rsid w:val="009553BD"/>
    <w:rsid w:val="00A6365A"/>
    <w:rsid w:val="00AF16D7"/>
    <w:rsid w:val="00BF13AB"/>
    <w:rsid w:val="00C32194"/>
    <w:rsid w:val="00E13D35"/>
    <w:rsid w:val="00EC59C1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5DB8-22B3-4CAD-ACB8-A8A36121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3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0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72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F8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72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F8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Moraes</dc:creator>
  <cp:keywords/>
  <dc:description/>
  <cp:lastModifiedBy>Karina Furquim da Cruz</cp:lastModifiedBy>
  <cp:revision>2</cp:revision>
  <cp:lastPrinted>2014-10-08T14:31:00Z</cp:lastPrinted>
  <dcterms:created xsi:type="dcterms:W3CDTF">2014-10-28T14:27:00Z</dcterms:created>
  <dcterms:modified xsi:type="dcterms:W3CDTF">2014-10-28T14:27:00Z</dcterms:modified>
</cp:coreProperties>
</file>