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>PORTARIA CAU/SP Nº 6</w:t>
      </w:r>
      <w:r w:rsidR="008D109E">
        <w:rPr>
          <w:b/>
          <w:bCs/>
          <w:sz w:val="22"/>
          <w:szCs w:val="22"/>
        </w:rPr>
        <w:t>6</w:t>
      </w:r>
      <w:r w:rsidRPr="000A18AF">
        <w:rPr>
          <w:b/>
          <w:bCs/>
          <w:sz w:val="22"/>
          <w:szCs w:val="22"/>
        </w:rPr>
        <w:t xml:space="preserve">, DE </w:t>
      </w:r>
      <w:r w:rsidR="008D109E">
        <w:rPr>
          <w:b/>
          <w:bCs/>
          <w:sz w:val="22"/>
          <w:szCs w:val="22"/>
        </w:rPr>
        <w:t>16</w:t>
      </w:r>
      <w:r w:rsidRPr="000A18AF">
        <w:rPr>
          <w:b/>
          <w:bCs/>
          <w:sz w:val="22"/>
          <w:szCs w:val="22"/>
        </w:rPr>
        <w:t xml:space="preserve"> DE SETEMBRO DE 2015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8D109E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Altera o Art. 5º da Instrução Normativa nº 05, de 12 de março de 2015</w:t>
      </w:r>
      <w:r w:rsidR="003E2F2F">
        <w:rPr>
          <w:rFonts w:ascii="Times New Roman" w:hAnsi="Times New Roman" w:cs="Times New Roman"/>
          <w:sz w:val="22"/>
          <w:szCs w:val="22"/>
        </w:rPr>
        <w:t>, ratificada pela Portaria CAU/SP nº 061, de 14 de julho de 2015,</w:t>
      </w:r>
      <w:r>
        <w:rPr>
          <w:rFonts w:ascii="Times New Roman" w:hAnsi="Times New Roman" w:cs="Times New Roman"/>
          <w:sz w:val="22"/>
          <w:szCs w:val="22"/>
        </w:rPr>
        <w:t xml:space="preserve"> que regulamenta o uso de Serviço Móvel</w:t>
      </w:r>
      <w:r w:rsidR="000A18AF" w:rsidRPr="000A18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Telefonia Móvel Celular no âmbito do Conselho de Arquitetura e Urbanismo de São Paulo – CAU/SP e dá outras providências.</w:t>
      </w:r>
    </w:p>
    <w:p w:rsidR="000A18AF" w:rsidRPr="000A18AF" w:rsidRDefault="000A18AF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>
        <w:rPr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8D109E" w:rsidRPr="008D109E" w:rsidRDefault="008D109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109E">
        <w:rPr>
          <w:rFonts w:ascii="Times New Roman" w:hAnsi="Times New Roman" w:cs="Times New Roman"/>
          <w:sz w:val="22"/>
          <w:szCs w:val="22"/>
        </w:rPr>
        <w:t>Considerando a Instrução Normativa nº 05, de 12 de março de 2015</w:t>
      </w:r>
      <w:r>
        <w:rPr>
          <w:rFonts w:ascii="Times New Roman" w:hAnsi="Times New Roman" w:cs="Times New Roman"/>
          <w:sz w:val="22"/>
          <w:szCs w:val="22"/>
        </w:rPr>
        <w:t>, ratificada pela Portaria CAU/SP nº 061, de 14 de julho de 2015,</w:t>
      </w:r>
      <w:r w:rsidRPr="008D109E">
        <w:rPr>
          <w:rFonts w:ascii="Times New Roman" w:hAnsi="Times New Roman" w:cs="Times New Roman"/>
          <w:sz w:val="22"/>
          <w:szCs w:val="22"/>
        </w:rPr>
        <w:t xml:space="preserve"> que regulamenta o uso de Serviço Móvel – Telefonia Móvel Celular no âmbito do Conselho de Arquitetura e Urbanismo de São Paulo – CAU/SP e dá outras providências.</w:t>
      </w:r>
    </w:p>
    <w:p w:rsidR="000A18AF" w:rsidRPr="000A18AF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 </w:t>
      </w: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0D7CAD">
        <w:rPr>
          <w:rFonts w:ascii="Times New Roman" w:hAnsi="Times New Roman" w:cs="Times New Roman"/>
          <w:sz w:val="22"/>
          <w:szCs w:val="22"/>
        </w:rPr>
        <w:t>Alterar o Art. 5º da Instrução Normativa nº 05, de 12 de março de 2015</w:t>
      </w:r>
      <w:r w:rsidR="003E2F2F">
        <w:rPr>
          <w:rFonts w:ascii="Times New Roman" w:hAnsi="Times New Roman" w:cs="Times New Roman"/>
          <w:sz w:val="22"/>
          <w:szCs w:val="22"/>
        </w:rPr>
        <w:t>, ratificada pela Portaria CAU/SP nº 061, de 14 de julho de 2015,</w:t>
      </w:r>
      <w:r w:rsidR="000D7CAD">
        <w:rPr>
          <w:rFonts w:ascii="Times New Roman" w:hAnsi="Times New Roman" w:cs="Times New Roman"/>
          <w:sz w:val="22"/>
          <w:szCs w:val="22"/>
        </w:rPr>
        <w:t xml:space="preserve"> que regulamenta o uso de Serviço Móvel</w:t>
      </w:r>
      <w:r w:rsidR="000D7CAD" w:rsidRPr="000A18AF">
        <w:rPr>
          <w:rFonts w:ascii="Times New Roman" w:hAnsi="Times New Roman" w:cs="Times New Roman"/>
          <w:sz w:val="22"/>
          <w:szCs w:val="22"/>
        </w:rPr>
        <w:t xml:space="preserve"> </w:t>
      </w:r>
      <w:r w:rsidR="000D7CAD">
        <w:rPr>
          <w:rFonts w:ascii="Times New Roman" w:hAnsi="Times New Roman" w:cs="Times New Roman"/>
          <w:sz w:val="22"/>
          <w:szCs w:val="22"/>
        </w:rPr>
        <w:t>– Telefonia Móvel Celular no âmbito do Conselho de Arquitetura e Urbanismo de São Paulo – CAU/SP e dá outras providências, para fazer constar o que segue:</w:t>
      </w:r>
    </w:p>
    <w:p w:rsidR="000D7CAD" w:rsidRDefault="000D7CAD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D7CAD" w:rsidRPr="000D7CAD" w:rsidRDefault="000D7CAD" w:rsidP="000D7CAD">
      <w:pPr>
        <w:pStyle w:val="Default"/>
        <w:ind w:left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D7CAD">
        <w:rPr>
          <w:rFonts w:ascii="Times New Roman" w:hAnsi="Times New Roman" w:cs="Times New Roman"/>
          <w:i/>
          <w:sz w:val="22"/>
          <w:szCs w:val="22"/>
        </w:rPr>
        <w:t>“Art. 5º Ultrapassados os limites constantes no art. 4º será necessário o preenchimento da Justificativa de excesso de consumo (Anexo IV). Sendo justi</w:t>
      </w:r>
      <w:r w:rsidR="00F90BF2">
        <w:rPr>
          <w:rFonts w:ascii="Times New Roman" w:hAnsi="Times New Roman" w:cs="Times New Roman"/>
          <w:i/>
          <w:sz w:val="22"/>
          <w:szCs w:val="22"/>
        </w:rPr>
        <w:t>ficado que o excesso ocorreu em razão do atendimento a demandas do Ó</w:t>
      </w:r>
      <w:bookmarkStart w:id="0" w:name="_GoBack"/>
      <w:bookmarkEnd w:id="0"/>
      <w:r w:rsidR="00F90BF2">
        <w:rPr>
          <w:rFonts w:ascii="Times New Roman" w:hAnsi="Times New Roman" w:cs="Times New Roman"/>
          <w:i/>
          <w:sz w:val="22"/>
          <w:szCs w:val="22"/>
        </w:rPr>
        <w:t>rgão</w:t>
      </w:r>
      <w:r w:rsidRPr="000D7CAD">
        <w:rPr>
          <w:rFonts w:ascii="Times New Roman" w:hAnsi="Times New Roman" w:cs="Times New Roman"/>
          <w:i/>
          <w:sz w:val="22"/>
          <w:szCs w:val="22"/>
        </w:rPr>
        <w:t>, ainda assim, será necessária a autorização do Presidente, eximindo o profissional do respectivo ressarcimento. Em caso de não-autorização pelo Presidente ou utilização para fins particulares, o valor excedente deverá ser reembolsado ao CAU/SP da seguinte forma:”</w:t>
      </w:r>
    </w:p>
    <w:p w:rsidR="003E2F2F" w:rsidRDefault="000A18AF" w:rsidP="003E2F2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br/>
      </w:r>
      <w:r w:rsidR="003E2F2F">
        <w:rPr>
          <w:sz w:val="22"/>
          <w:szCs w:val="22"/>
        </w:rPr>
        <w:t xml:space="preserve">Art. 2º Ficam inalterados os demais dispositivos da </w:t>
      </w:r>
      <w:r w:rsidR="003E2F2F" w:rsidRPr="008D109E">
        <w:rPr>
          <w:sz w:val="22"/>
          <w:szCs w:val="22"/>
        </w:rPr>
        <w:t>Instrução Normativa nº 05, de 12 de março de 2015</w:t>
      </w:r>
      <w:r w:rsidR="003E2F2F">
        <w:rPr>
          <w:sz w:val="22"/>
          <w:szCs w:val="22"/>
        </w:rPr>
        <w:t>, ratificada pela Portaria CAU/SP nº 061, de 14 de julho de 2015 no que não contrariar a presente Portaria.</w:t>
      </w:r>
    </w:p>
    <w:p w:rsidR="003E2F2F" w:rsidRDefault="003E2F2F" w:rsidP="003E2F2F">
      <w:pPr>
        <w:jc w:val="both"/>
        <w:rPr>
          <w:sz w:val="22"/>
          <w:szCs w:val="22"/>
        </w:rPr>
      </w:pPr>
    </w:p>
    <w:p w:rsidR="003E2F2F" w:rsidRDefault="003E2F2F" w:rsidP="003E2F2F">
      <w:pPr>
        <w:jc w:val="both"/>
        <w:rPr>
          <w:sz w:val="22"/>
          <w:szCs w:val="22"/>
        </w:rPr>
      </w:pPr>
      <w:r>
        <w:rPr>
          <w:sz w:val="22"/>
          <w:szCs w:val="22"/>
        </w:rPr>
        <w:t>Art. 3º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8D109E">
        <w:rPr>
          <w:rFonts w:ascii="Times New Roman" w:hAnsi="Times New Roman" w:cs="Times New Roman"/>
          <w:sz w:val="22"/>
          <w:szCs w:val="22"/>
        </w:rPr>
        <w:t>16</w:t>
      </w:r>
      <w:r w:rsidRPr="000A18AF">
        <w:rPr>
          <w:rFonts w:ascii="Times New Roman" w:hAnsi="Times New Roman" w:cs="Times New Roman"/>
          <w:sz w:val="22"/>
          <w:szCs w:val="22"/>
        </w:rPr>
        <w:t xml:space="preserve"> de Setembro de 2015.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B61D08" w:rsidRPr="000A18AF" w:rsidRDefault="00B61D08" w:rsidP="005D5284">
      <w:pPr>
        <w:ind w:right="-7"/>
        <w:rPr>
          <w:sz w:val="22"/>
          <w:szCs w:val="22"/>
        </w:rPr>
      </w:pP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85505">
              <w:rPr>
                <w:sz w:val="18"/>
                <w:szCs w:val="18"/>
              </w:rPr>
              <w:t>6</w:t>
            </w:r>
            <w:r w:rsidR="000D7CA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F90BF2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F90BF2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150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D45D0"/>
    <w:rsid w:val="004D5596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2C2B"/>
    <w:rsid w:val="005A2F55"/>
    <w:rsid w:val="005C1393"/>
    <w:rsid w:val="005C6DA7"/>
    <w:rsid w:val="005D5284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20825"/>
    <w:rsid w:val="0082363B"/>
    <w:rsid w:val="00832F87"/>
    <w:rsid w:val="008422AD"/>
    <w:rsid w:val="0084248D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A7B06"/>
    <w:rsid w:val="00BB63DB"/>
    <w:rsid w:val="00BB7F69"/>
    <w:rsid w:val="00BC6CA3"/>
    <w:rsid w:val="00BD2BB7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CF5A76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90BF2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5</cp:revision>
  <cp:lastPrinted>2015-09-24T20:15:00Z</cp:lastPrinted>
  <dcterms:created xsi:type="dcterms:W3CDTF">2015-09-24T20:16:00Z</dcterms:created>
  <dcterms:modified xsi:type="dcterms:W3CDTF">2015-09-28T14:30:00Z</dcterms:modified>
</cp:coreProperties>
</file>