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4A" w:rsidRDefault="00AD084A" w:rsidP="0079433A">
      <w:pPr>
        <w:ind w:right="-7"/>
        <w:jc w:val="center"/>
        <w:rPr>
          <w:b/>
          <w:bCs/>
          <w:sz w:val="22"/>
          <w:szCs w:val="22"/>
        </w:rPr>
      </w:pPr>
      <w:r w:rsidRPr="002210B8">
        <w:rPr>
          <w:b/>
          <w:bCs/>
          <w:sz w:val="22"/>
          <w:szCs w:val="22"/>
        </w:rPr>
        <w:t xml:space="preserve">PORTARIA CAU/SP Nº </w:t>
      </w:r>
      <w:r w:rsidR="00927F21" w:rsidRPr="002210B8">
        <w:rPr>
          <w:b/>
          <w:bCs/>
          <w:sz w:val="22"/>
          <w:szCs w:val="22"/>
        </w:rPr>
        <w:t>7</w:t>
      </w:r>
      <w:r w:rsidR="0047477C">
        <w:rPr>
          <w:b/>
          <w:bCs/>
          <w:sz w:val="22"/>
          <w:szCs w:val="22"/>
        </w:rPr>
        <w:t>4</w:t>
      </w:r>
      <w:r w:rsidRPr="002210B8">
        <w:rPr>
          <w:b/>
          <w:bCs/>
          <w:sz w:val="22"/>
          <w:szCs w:val="22"/>
        </w:rPr>
        <w:t xml:space="preserve">, DE </w:t>
      </w:r>
      <w:r w:rsidR="00E73CD2" w:rsidRPr="002210B8">
        <w:rPr>
          <w:b/>
          <w:bCs/>
          <w:sz w:val="22"/>
          <w:szCs w:val="22"/>
        </w:rPr>
        <w:t>1</w:t>
      </w:r>
      <w:r w:rsidR="007A7167">
        <w:rPr>
          <w:b/>
          <w:bCs/>
          <w:sz w:val="22"/>
          <w:szCs w:val="22"/>
        </w:rPr>
        <w:t>5</w:t>
      </w:r>
      <w:r w:rsidR="0005463C" w:rsidRPr="002210B8">
        <w:rPr>
          <w:b/>
          <w:bCs/>
          <w:sz w:val="22"/>
          <w:szCs w:val="22"/>
        </w:rPr>
        <w:t xml:space="preserve"> DE </w:t>
      </w:r>
      <w:r w:rsidR="00E73CD2" w:rsidRPr="002210B8">
        <w:rPr>
          <w:b/>
          <w:bCs/>
          <w:sz w:val="22"/>
          <w:szCs w:val="22"/>
        </w:rPr>
        <w:t>DEZ</w:t>
      </w:r>
      <w:r w:rsidR="0005463C" w:rsidRPr="002210B8">
        <w:rPr>
          <w:b/>
          <w:bCs/>
          <w:sz w:val="22"/>
          <w:szCs w:val="22"/>
        </w:rPr>
        <w:t>EMBRO</w:t>
      </w:r>
      <w:r w:rsidRPr="002210B8">
        <w:rPr>
          <w:b/>
          <w:bCs/>
          <w:sz w:val="22"/>
          <w:szCs w:val="22"/>
        </w:rPr>
        <w:t xml:space="preserve"> DE 2015</w:t>
      </w:r>
    </w:p>
    <w:p w:rsidR="00111451" w:rsidRDefault="00111451" w:rsidP="0079433A">
      <w:pPr>
        <w:ind w:right="-7"/>
        <w:jc w:val="center"/>
        <w:rPr>
          <w:b/>
          <w:bCs/>
          <w:sz w:val="22"/>
          <w:szCs w:val="22"/>
        </w:rPr>
      </w:pPr>
    </w:p>
    <w:p w:rsidR="00AD084A" w:rsidRPr="002210B8" w:rsidRDefault="00AD084A" w:rsidP="0079433A">
      <w:pPr>
        <w:ind w:right="-7"/>
        <w:jc w:val="both"/>
        <w:rPr>
          <w:b/>
          <w:bCs/>
          <w:sz w:val="22"/>
          <w:szCs w:val="22"/>
        </w:rPr>
      </w:pPr>
    </w:p>
    <w:p w:rsidR="000A18AF" w:rsidRPr="002210B8" w:rsidRDefault="0047477C" w:rsidP="0079433A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</w:t>
      </w:r>
      <w:r w:rsidR="008577C5">
        <w:rPr>
          <w:rFonts w:ascii="Times New Roman" w:hAnsi="Times New Roman" w:cs="Times New Roman"/>
          <w:sz w:val="22"/>
          <w:szCs w:val="22"/>
        </w:rPr>
        <w:t>rova a Instrução Normativa nº 07</w:t>
      </w:r>
      <w:r>
        <w:rPr>
          <w:rFonts w:ascii="Times New Roman" w:hAnsi="Times New Roman" w:cs="Times New Roman"/>
          <w:sz w:val="22"/>
          <w:szCs w:val="22"/>
        </w:rPr>
        <w:t>, de 1</w:t>
      </w:r>
      <w:r w:rsidR="007A7167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de dezembro de 2015, que regulamenta os procedimentos e normas administrativas para recebimento, protocolo e envio de correspondência do Conselho</w:t>
      </w:r>
      <w:r w:rsidR="008D109E" w:rsidRPr="002210B8">
        <w:rPr>
          <w:rFonts w:ascii="Times New Roman" w:hAnsi="Times New Roman" w:cs="Times New Roman"/>
          <w:sz w:val="22"/>
          <w:szCs w:val="22"/>
        </w:rPr>
        <w:t xml:space="preserve"> de Arquitetura e Urbanismo de São Paulo – CAU/SP.</w:t>
      </w:r>
    </w:p>
    <w:p w:rsidR="000A18AF" w:rsidRPr="002210B8" w:rsidRDefault="000A18AF" w:rsidP="0079433A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Pr="002210B8" w:rsidRDefault="000A18AF" w:rsidP="0079433A">
      <w:pPr>
        <w:jc w:val="both"/>
        <w:rPr>
          <w:sz w:val="22"/>
          <w:szCs w:val="22"/>
        </w:rPr>
      </w:pPr>
      <w:r w:rsidRPr="002210B8">
        <w:rPr>
          <w:sz w:val="22"/>
          <w:szCs w:val="22"/>
        </w:rPr>
        <w:t>O Presidente do Conselho de Arquitetura e Urbanismo de São Paulo (CAU/SP), no exercício das atribuições que lhe conferem o art. 35, incisos III, da Lei n° 12.378, de 31 de dezembro de 2010</w:t>
      </w:r>
      <w:r w:rsidR="008D109E" w:rsidRPr="002210B8">
        <w:rPr>
          <w:sz w:val="22"/>
          <w:szCs w:val="22"/>
        </w:rPr>
        <w:t xml:space="preserve"> e com fundamento nas disposições contidas no Art. 22, “o”, do Regimento Interno do CAU/SP, </w:t>
      </w:r>
    </w:p>
    <w:p w:rsidR="000A18AF" w:rsidRPr="002210B8" w:rsidRDefault="000A18AF" w:rsidP="0079433A">
      <w:pPr>
        <w:jc w:val="both"/>
        <w:rPr>
          <w:sz w:val="22"/>
          <w:szCs w:val="22"/>
        </w:rPr>
      </w:pPr>
      <w:r w:rsidRPr="002210B8">
        <w:rPr>
          <w:sz w:val="22"/>
          <w:szCs w:val="22"/>
        </w:rPr>
        <w:t xml:space="preserve"> </w:t>
      </w:r>
    </w:p>
    <w:p w:rsidR="000A18AF" w:rsidRPr="002210B8" w:rsidRDefault="000A18AF" w:rsidP="0079433A">
      <w:pPr>
        <w:rPr>
          <w:b/>
          <w:sz w:val="22"/>
          <w:szCs w:val="22"/>
        </w:rPr>
      </w:pPr>
      <w:r w:rsidRPr="002210B8">
        <w:rPr>
          <w:b/>
          <w:sz w:val="22"/>
          <w:szCs w:val="22"/>
        </w:rPr>
        <w:t>RESOLVE:</w:t>
      </w:r>
    </w:p>
    <w:p w:rsidR="000A18AF" w:rsidRPr="002210B8" w:rsidRDefault="000A18AF" w:rsidP="0079433A">
      <w:pPr>
        <w:rPr>
          <w:sz w:val="22"/>
          <w:szCs w:val="22"/>
        </w:rPr>
      </w:pPr>
    </w:p>
    <w:p w:rsidR="002210B8" w:rsidRDefault="000A18AF" w:rsidP="007943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210B8">
        <w:rPr>
          <w:rFonts w:ascii="Times New Roman" w:hAnsi="Times New Roman" w:cs="Times New Roman"/>
          <w:sz w:val="22"/>
          <w:szCs w:val="22"/>
        </w:rPr>
        <w:t xml:space="preserve">Art. 1° </w:t>
      </w:r>
      <w:r w:rsidR="0047477C">
        <w:rPr>
          <w:rFonts w:ascii="Times New Roman" w:hAnsi="Times New Roman" w:cs="Times New Roman"/>
          <w:sz w:val="22"/>
          <w:szCs w:val="22"/>
        </w:rPr>
        <w:t>Apr</w:t>
      </w:r>
      <w:r w:rsidR="008577C5">
        <w:rPr>
          <w:rFonts w:ascii="Times New Roman" w:hAnsi="Times New Roman" w:cs="Times New Roman"/>
          <w:sz w:val="22"/>
          <w:szCs w:val="22"/>
        </w:rPr>
        <w:t>ovar a Instrução Normativa nº 07</w:t>
      </w:r>
      <w:r w:rsidR="0047477C">
        <w:rPr>
          <w:rFonts w:ascii="Times New Roman" w:hAnsi="Times New Roman" w:cs="Times New Roman"/>
          <w:sz w:val="22"/>
          <w:szCs w:val="22"/>
        </w:rPr>
        <w:t>, de 1</w:t>
      </w:r>
      <w:r w:rsidR="007A7167">
        <w:rPr>
          <w:rFonts w:ascii="Times New Roman" w:hAnsi="Times New Roman" w:cs="Times New Roman"/>
          <w:sz w:val="22"/>
          <w:szCs w:val="22"/>
        </w:rPr>
        <w:t>5</w:t>
      </w:r>
      <w:r w:rsidR="0047477C">
        <w:rPr>
          <w:rFonts w:ascii="Times New Roman" w:hAnsi="Times New Roman" w:cs="Times New Roman"/>
          <w:sz w:val="22"/>
          <w:szCs w:val="22"/>
        </w:rPr>
        <w:t xml:space="preserve"> de dezembro de 2015, que regulamenta os procedimentos e normas administrativas para recebimento, protocolo e envio de correspondência do Conselho de Arquitetura e Urbanismo de São Paulo – CAU/SP</w:t>
      </w:r>
      <w:r w:rsidR="001D3BD2">
        <w:rPr>
          <w:rFonts w:ascii="Times New Roman" w:hAnsi="Times New Roman" w:cs="Times New Roman"/>
          <w:sz w:val="22"/>
          <w:szCs w:val="22"/>
        </w:rPr>
        <w:t>, a qual constitui o Anexo I, da presente Portaria.</w:t>
      </w:r>
    </w:p>
    <w:p w:rsidR="001D3BD2" w:rsidRDefault="001D3BD2" w:rsidP="007943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E2F2F" w:rsidRPr="002210B8" w:rsidRDefault="001D3BD2" w:rsidP="0079433A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2º Esta Portaria entra em vigor na data de sua assinatura.</w:t>
      </w:r>
    </w:p>
    <w:p w:rsidR="000A18AF" w:rsidRPr="002210B8" w:rsidRDefault="000A18AF" w:rsidP="007943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2210B8" w:rsidRDefault="000A18AF" w:rsidP="007943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2210B8" w:rsidRDefault="00AD084A" w:rsidP="0079433A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2210B8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E73CD2" w:rsidRPr="002210B8">
        <w:rPr>
          <w:rFonts w:ascii="Times New Roman" w:hAnsi="Times New Roman" w:cs="Times New Roman"/>
          <w:sz w:val="22"/>
          <w:szCs w:val="22"/>
        </w:rPr>
        <w:t>1</w:t>
      </w:r>
      <w:r w:rsidR="007A7167">
        <w:rPr>
          <w:rFonts w:ascii="Times New Roman" w:hAnsi="Times New Roman" w:cs="Times New Roman"/>
          <w:sz w:val="22"/>
          <w:szCs w:val="22"/>
        </w:rPr>
        <w:t>5</w:t>
      </w:r>
      <w:r w:rsidR="0005463C" w:rsidRPr="002210B8">
        <w:rPr>
          <w:rFonts w:ascii="Times New Roman" w:hAnsi="Times New Roman" w:cs="Times New Roman"/>
          <w:sz w:val="22"/>
          <w:szCs w:val="22"/>
        </w:rPr>
        <w:t xml:space="preserve"> de </w:t>
      </w:r>
      <w:r w:rsidR="00E06829" w:rsidRPr="002210B8">
        <w:rPr>
          <w:rFonts w:ascii="Times New Roman" w:hAnsi="Times New Roman" w:cs="Times New Roman"/>
          <w:sz w:val="22"/>
          <w:szCs w:val="22"/>
        </w:rPr>
        <w:t>dez</w:t>
      </w:r>
      <w:r w:rsidR="0005463C" w:rsidRPr="002210B8">
        <w:rPr>
          <w:rFonts w:ascii="Times New Roman" w:hAnsi="Times New Roman" w:cs="Times New Roman"/>
          <w:sz w:val="22"/>
          <w:szCs w:val="22"/>
        </w:rPr>
        <w:t>embro</w:t>
      </w:r>
      <w:r w:rsidRPr="002210B8">
        <w:rPr>
          <w:rFonts w:ascii="Times New Roman" w:hAnsi="Times New Roman" w:cs="Times New Roman"/>
          <w:sz w:val="22"/>
          <w:szCs w:val="22"/>
        </w:rPr>
        <w:t xml:space="preserve"> de 2015.</w:t>
      </w:r>
    </w:p>
    <w:p w:rsidR="00AD084A" w:rsidRPr="002210B8" w:rsidRDefault="00AD084A" w:rsidP="0079433A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2210B8" w:rsidRDefault="00AD084A" w:rsidP="0079433A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2210B8" w:rsidRDefault="000A18AF" w:rsidP="0079433A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2210B8" w:rsidRDefault="00AD084A" w:rsidP="0079433A">
      <w:pPr>
        <w:ind w:right="-7"/>
        <w:jc w:val="center"/>
        <w:rPr>
          <w:b/>
          <w:sz w:val="22"/>
          <w:szCs w:val="22"/>
        </w:rPr>
      </w:pPr>
      <w:r w:rsidRPr="002210B8">
        <w:rPr>
          <w:b/>
          <w:sz w:val="22"/>
          <w:szCs w:val="22"/>
        </w:rPr>
        <w:t xml:space="preserve">Gilberto Silva Domingues de Oliveira Belleza </w:t>
      </w:r>
    </w:p>
    <w:p w:rsidR="00AD084A" w:rsidRPr="002210B8" w:rsidRDefault="00AD084A" w:rsidP="0079433A">
      <w:pPr>
        <w:ind w:right="-7"/>
        <w:jc w:val="center"/>
        <w:rPr>
          <w:b/>
          <w:sz w:val="22"/>
          <w:szCs w:val="22"/>
        </w:rPr>
      </w:pPr>
      <w:r w:rsidRPr="002210B8">
        <w:rPr>
          <w:sz w:val="22"/>
          <w:szCs w:val="22"/>
        </w:rPr>
        <w:t>Presidente do CAU/SP</w:t>
      </w:r>
    </w:p>
    <w:p w:rsidR="00B61D08" w:rsidRDefault="00B61D08" w:rsidP="0079433A">
      <w:pPr>
        <w:ind w:right="-7"/>
        <w:rPr>
          <w:sz w:val="22"/>
          <w:szCs w:val="22"/>
        </w:rPr>
      </w:pPr>
    </w:p>
    <w:p w:rsidR="00593618" w:rsidRDefault="00593618" w:rsidP="0079433A">
      <w:pPr>
        <w:ind w:right="-7"/>
        <w:rPr>
          <w:sz w:val="22"/>
          <w:szCs w:val="22"/>
        </w:rPr>
      </w:pPr>
    </w:p>
    <w:p w:rsidR="00593618" w:rsidRDefault="00593618" w:rsidP="0079433A">
      <w:pPr>
        <w:ind w:right="-7"/>
        <w:rPr>
          <w:sz w:val="22"/>
          <w:szCs w:val="22"/>
        </w:rPr>
      </w:pPr>
    </w:p>
    <w:p w:rsidR="00593618" w:rsidRPr="002210B8" w:rsidRDefault="00593618" w:rsidP="0079433A">
      <w:pPr>
        <w:ind w:right="-7"/>
        <w:rPr>
          <w:sz w:val="22"/>
          <w:szCs w:val="22"/>
        </w:rPr>
      </w:pPr>
    </w:p>
    <w:p w:rsidR="001D3BD2" w:rsidRDefault="001D3BD2" w:rsidP="0079433A">
      <w:pPr>
        <w:jc w:val="center"/>
        <w:rPr>
          <w:b/>
          <w:sz w:val="22"/>
          <w:szCs w:val="22"/>
        </w:rPr>
      </w:pPr>
    </w:p>
    <w:p w:rsidR="001D3BD2" w:rsidRDefault="001D3BD2" w:rsidP="0079433A">
      <w:pPr>
        <w:jc w:val="center"/>
        <w:rPr>
          <w:b/>
          <w:sz w:val="22"/>
          <w:szCs w:val="22"/>
        </w:rPr>
      </w:pPr>
    </w:p>
    <w:p w:rsidR="001D3BD2" w:rsidRDefault="001D3BD2" w:rsidP="0079433A">
      <w:pPr>
        <w:jc w:val="center"/>
        <w:rPr>
          <w:b/>
          <w:sz w:val="22"/>
          <w:szCs w:val="22"/>
        </w:rPr>
      </w:pPr>
    </w:p>
    <w:p w:rsidR="001D3BD2" w:rsidRDefault="001D3BD2" w:rsidP="0079433A">
      <w:pPr>
        <w:jc w:val="center"/>
        <w:rPr>
          <w:b/>
          <w:sz w:val="22"/>
          <w:szCs w:val="22"/>
        </w:rPr>
      </w:pPr>
    </w:p>
    <w:p w:rsidR="001D3BD2" w:rsidRDefault="001D3BD2" w:rsidP="0079433A">
      <w:pPr>
        <w:jc w:val="center"/>
        <w:rPr>
          <w:b/>
          <w:sz w:val="22"/>
          <w:szCs w:val="22"/>
        </w:rPr>
      </w:pPr>
    </w:p>
    <w:p w:rsidR="001D3BD2" w:rsidRDefault="001D3BD2" w:rsidP="0079433A">
      <w:pPr>
        <w:jc w:val="center"/>
        <w:rPr>
          <w:b/>
          <w:sz w:val="22"/>
          <w:szCs w:val="22"/>
        </w:rPr>
      </w:pPr>
    </w:p>
    <w:p w:rsidR="001D3BD2" w:rsidRDefault="001D3BD2" w:rsidP="0079433A">
      <w:pPr>
        <w:jc w:val="center"/>
        <w:rPr>
          <w:b/>
          <w:sz w:val="22"/>
          <w:szCs w:val="22"/>
        </w:rPr>
      </w:pPr>
    </w:p>
    <w:p w:rsidR="001D3BD2" w:rsidRDefault="001D3BD2" w:rsidP="0079433A">
      <w:pPr>
        <w:jc w:val="center"/>
        <w:rPr>
          <w:b/>
          <w:sz w:val="22"/>
          <w:szCs w:val="22"/>
        </w:rPr>
      </w:pPr>
    </w:p>
    <w:p w:rsidR="001D3BD2" w:rsidRDefault="001D3BD2" w:rsidP="0079433A">
      <w:pPr>
        <w:jc w:val="center"/>
        <w:rPr>
          <w:b/>
          <w:sz w:val="22"/>
          <w:szCs w:val="22"/>
        </w:rPr>
      </w:pPr>
    </w:p>
    <w:p w:rsidR="001D3BD2" w:rsidRDefault="001D3BD2" w:rsidP="0079433A">
      <w:pPr>
        <w:jc w:val="center"/>
        <w:rPr>
          <w:b/>
          <w:sz w:val="22"/>
          <w:szCs w:val="22"/>
        </w:rPr>
      </w:pPr>
    </w:p>
    <w:p w:rsidR="001D3BD2" w:rsidRDefault="001D3BD2" w:rsidP="0079433A">
      <w:pPr>
        <w:jc w:val="center"/>
        <w:rPr>
          <w:b/>
          <w:sz w:val="22"/>
          <w:szCs w:val="22"/>
        </w:rPr>
      </w:pPr>
    </w:p>
    <w:p w:rsidR="001D3BD2" w:rsidRDefault="001D3BD2" w:rsidP="0079433A">
      <w:pPr>
        <w:jc w:val="center"/>
        <w:rPr>
          <w:b/>
          <w:sz w:val="22"/>
          <w:szCs w:val="22"/>
        </w:rPr>
      </w:pPr>
    </w:p>
    <w:p w:rsidR="001D3BD2" w:rsidRDefault="001D3BD2" w:rsidP="0079433A">
      <w:pPr>
        <w:jc w:val="center"/>
        <w:rPr>
          <w:b/>
          <w:sz w:val="22"/>
          <w:szCs w:val="22"/>
        </w:rPr>
      </w:pPr>
    </w:p>
    <w:p w:rsidR="0079433A" w:rsidRDefault="0079433A" w:rsidP="0079433A">
      <w:pPr>
        <w:jc w:val="center"/>
        <w:rPr>
          <w:b/>
          <w:sz w:val="22"/>
          <w:szCs w:val="22"/>
        </w:rPr>
      </w:pPr>
    </w:p>
    <w:p w:rsidR="0079433A" w:rsidRDefault="0079433A" w:rsidP="0079433A">
      <w:pPr>
        <w:jc w:val="center"/>
        <w:rPr>
          <w:b/>
          <w:sz w:val="22"/>
          <w:szCs w:val="22"/>
        </w:rPr>
      </w:pPr>
    </w:p>
    <w:p w:rsidR="0079433A" w:rsidRDefault="0079433A" w:rsidP="0079433A">
      <w:pPr>
        <w:jc w:val="center"/>
        <w:rPr>
          <w:b/>
          <w:sz w:val="22"/>
          <w:szCs w:val="22"/>
        </w:rPr>
      </w:pPr>
    </w:p>
    <w:p w:rsidR="0079433A" w:rsidRDefault="0079433A" w:rsidP="0079433A">
      <w:pPr>
        <w:jc w:val="center"/>
        <w:rPr>
          <w:b/>
          <w:sz w:val="22"/>
          <w:szCs w:val="22"/>
        </w:rPr>
      </w:pPr>
    </w:p>
    <w:p w:rsidR="00D9739F" w:rsidRDefault="00D9739F" w:rsidP="0079433A">
      <w:pPr>
        <w:jc w:val="center"/>
        <w:rPr>
          <w:b/>
          <w:sz w:val="22"/>
          <w:szCs w:val="22"/>
        </w:rPr>
      </w:pPr>
    </w:p>
    <w:p w:rsidR="0079433A" w:rsidRDefault="0079433A" w:rsidP="0079433A">
      <w:pPr>
        <w:jc w:val="center"/>
        <w:rPr>
          <w:b/>
          <w:sz w:val="22"/>
          <w:szCs w:val="22"/>
        </w:rPr>
      </w:pPr>
    </w:p>
    <w:p w:rsidR="0079433A" w:rsidRDefault="0079433A" w:rsidP="0079433A">
      <w:pPr>
        <w:jc w:val="center"/>
        <w:rPr>
          <w:b/>
          <w:sz w:val="22"/>
          <w:szCs w:val="22"/>
        </w:rPr>
      </w:pPr>
    </w:p>
    <w:p w:rsidR="00190318" w:rsidRPr="002210B8" w:rsidRDefault="00190318" w:rsidP="0079433A">
      <w:pPr>
        <w:jc w:val="center"/>
        <w:rPr>
          <w:b/>
          <w:sz w:val="22"/>
          <w:szCs w:val="22"/>
        </w:rPr>
      </w:pPr>
      <w:r w:rsidRPr="002210B8">
        <w:rPr>
          <w:b/>
          <w:sz w:val="22"/>
          <w:szCs w:val="22"/>
        </w:rPr>
        <w:lastRenderedPageBreak/>
        <w:t>A</w:t>
      </w:r>
      <w:r w:rsidR="0079433A">
        <w:rPr>
          <w:b/>
          <w:sz w:val="22"/>
          <w:szCs w:val="22"/>
        </w:rPr>
        <w:t>NEXO</w:t>
      </w:r>
      <w:r w:rsidRPr="002210B8">
        <w:rPr>
          <w:b/>
          <w:sz w:val="22"/>
          <w:szCs w:val="22"/>
        </w:rPr>
        <w:t xml:space="preserve"> I</w:t>
      </w:r>
    </w:p>
    <w:p w:rsidR="00190318" w:rsidRDefault="00190318" w:rsidP="0079433A">
      <w:pPr>
        <w:jc w:val="center"/>
        <w:rPr>
          <w:b/>
          <w:sz w:val="22"/>
          <w:szCs w:val="22"/>
        </w:rPr>
      </w:pPr>
      <w:r w:rsidRPr="002210B8">
        <w:rPr>
          <w:b/>
          <w:sz w:val="22"/>
          <w:szCs w:val="22"/>
        </w:rPr>
        <w:t xml:space="preserve">INSTRUÇÃO NORMATIVA Nº </w:t>
      </w:r>
      <w:r w:rsidR="008577C5">
        <w:rPr>
          <w:b/>
          <w:sz w:val="22"/>
          <w:szCs w:val="22"/>
        </w:rPr>
        <w:t>07</w:t>
      </w:r>
      <w:r w:rsidRPr="002210B8">
        <w:rPr>
          <w:b/>
          <w:sz w:val="22"/>
          <w:szCs w:val="22"/>
        </w:rPr>
        <w:t>, DE 1</w:t>
      </w:r>
      <w:r w:rsidR="00C92212">
        <w:rPr>
          <w:b/>
          <w:sz w:val="22"/>
          <w:szCs w:val="22"/>
        </w:rPr>
        <w:t>5</w:t>
      </w:r>
      <w:r w:rsidRPr="002210B8">
        <w:rPr>
          <w:b/>
          <w:sz w:val="22"/>
          <w:szCs w:val="22"/>
        </w:rPr>
        <w:t xml:space="preserve"> DE </w:t>
      </w:r>
      <w:r w:rsidR="001D3BD2">
        <w:rPr>
          <w:b/>
          <w:sz w:val="22"/>
          <w:szCs w:val="22"/>
        </w:rPr>
        <w:t>DEZEMBRO</w:t>
      </w:r>
      <w:r w:rsidRPr="002210B8">
        <w:rPr>
          <w:b/>
          <w:sz w:val="22"/>
          <w:szCs w:val="22"/>
        </w:rPr>
        <w:t xml:space="preserve"> DE 2015</w:t>
      </w:r>
    </w:p>
    <w:p w:rsidR="001D3BD2" w:rsidRDefault="001D3BD2" w:rsidP="0079433A">
      <w:pPr>
        <w:jc w:val="center"/>
        <w:rPr>
          <w:b/>
          <w:sz w:val="22"/>
          <w:szCs w:val="22"/>
        </w:rPr>
      </w:pPr>
    </w:p>
    <w:p w:rsidR="001D3BD2" w:rsidRPr="001D3BD2" w:rsidRDefault="001D3BD2" w:rsidP="0079433A">
      <w:pPr>
        <w:tabs>
          <w:tab w:val="left" w:pos="1770"/>
          <w:tab w:val="center" w:pos="4465"/>
        </w:tabs>
        <w:autoSpaceDE w:val="0"/>
        <w:autoSpaceDN w:val="0"/>
        <w:adjustRightInd w:val="0"/>
        <w:jc w:val="both"/>
        <w:rPr>
          <w:rFonts w:eastAsia="Batang"/>
          <w:b/>
          <w:bCs/>
          <w:color w:val="000000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ind w:left="5664"/>
        <w:jc w:val="both"/>
        <w:rPr>
          <w:rFonts w:eastAsia="Batang"/>
          <w:b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ind w:left="5664"/>
        <w:jc w:val="both"/>
        <w:rPr>
          <w:rFonts w:eastAsia="Batang"/>
          <w:b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ind w:left="5103"/>
        <w:jc w:val="both"/>
        <w:rPr>
          <w:rFonts w:eastAsia="Batang"/>
          <w:b/>
          <w:sz w:val="22"/>
          <w:szCs w:val="22"/>
        </w:rPr>
      </w:pPr>
      <w:r w:rsidRPr="001D3BD2">
        <w:rPr>
          <w:rFonts w:eastAsia="Batang"/>
          <w:b/>
          <w:sz w:val="22"/>
          <w:szCs w:val="22"/>
        </w:rPr>
        <w:t>Regulamenta os procedimentos e normas administrativas para recebimento, protocolo e envio de correspondência do Conselho de Arquitetura e Urbanismo de São Paulo – CAU/SP.</w:t>
      </w:r>
    </w:p>
    <w:p w:rsidR="001D3BD2" w:rsidRPr="001D3BD2" w:rsidRDefault="001D3BD2" w:rsidP="0079433A">
      <w:pPr>
        <w:autoSpaceDE w:val="0"/>
        <w:autoSpaceDN w:val="0"/>
        <w:adjustRightInd w:val="0"/>
        <w:ind w:left="5103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ind w:left="4536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ind w:left="4536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ind w:left="4536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  <w:r w:rsidRPr="001D3BD2">
        <w:rPr>
          <w:rFonts w:eastAsia="Batang"/>
          <w:color w:val="000000"/>
          <w:sz w:val="22"/>
          <w:szCs w:val="22"/>
        </w:rPr>
        <w:t>O Presidente do Conselho de Arquitetura e Urbanismo de São Paulo (CAU/SP), no uso das atribuições que lhe conferem o art. 35, inciso III da Lei n° 12.378/10 e o art. 22</w:t>
      </w:r>
      <w:r w:rsidR="007F0388">
        <w:rPr>
          <w:rFonts w:eastAsia="Batang"/>
          <w:color w:val="000000"/>
          <w:sz w:val="22"/>
          <w:szCs w:val="22"/>
        </w:rPr>
        <w:t>,</w:t>
      </w:r>
      <w:r w:rsidRPr="001D3BD2">
        <w:rPr>
          <w:rFonts w:eastAsia="Batang"/>
          <w:color w:val="000000"/>
          <w:sz w:val="22"/>
          <w:szCs w:val="22"/>
        </w:rPr>
        <w:t xml:space="preserve"> alínea “o”, do Regimento Interno,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b/>
          <w:bCs/>
          <w:color w:val="000000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b/>
          <w:bCs/>
          <w:color w:val="000000"/>
          <w:sz w:val="22"/>
          <w:szCs w:val="22"/>
        </w:rPr>
      </w:pPr>
      <w:r w:rsidRPr="001D3BD2">
        <w:rPr>
          <w:rFonts w:eastAsia="Batang"/>
          <w:b/>
          <w:bCs/>
          <w:color w:val="000000"/>
          <w:sz w:val="22"/>
          <w:szCs w:val="22"/>
        </w:rPr>
        <w:t xml:space="preserve">CONSIDERANDO </w:t>
      </w:r>
      <w:r w:rsidRPr="001D3BD2">
        <w:rPr>
          <w:rFonts w:eastAsia="Batang"/>
          <w:bCs/>
          <w:color w:val="000000"/>
          <w:sz w:val="22"/>
          <w:szCs w:val="22"/>
        </w:rPr>
        <w:t>a necessidade de normatização e regulamentação dos procedimentos de envio e recebimento das correspondências do CAU/SP;</w:t>
      </w:r>
    </w:p>
    <w:p w:rsid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b/>
          <w:bCs/>
          <w:color w:val="000000"/>
          <w:sz w:val="22"/>
          <w:szCs w:val="22"/>
        </w:rPr>
      </w:pPr>
    </w:p>
    <w:p w:rsidR="00D67A65" w:rsidRPr="001D3BD2" w:rsidRDefault="00D67A65" w:rsidP="0079433A">
      <w:pPr>
        <w:autoSpaceDE w:val="0"/>
        <w:autoSpaceDN w:val="0"/>
        <w:adjustRightInd w:val="0"/>
        <w:jc w:val="both"/>
        <w:rPr>
          <w:rFonts w:eastAsia="Batang"/>
          <w:b/>
          <w:bCs/>
          <w:color w:val="000000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b/>
          <w:bCs/>
          <w:color w:val="000000"/>
          <w:sz w:val="22"/>
          <w:szCs w:val="22"/>
        </w:rPr>
      </w:pPr>
      <w:r w:rsidRPr="001D3BD2">
        <w:rPr>
          <w:rFonts w:eastAsia="Batang"/>
          <w:b/>
          <w:bCs/>
          <w:color w:val="000000"/>
          <w:sz w:val="22"/>
          <w:szCs w:val="22"/>
        </w:rPr>
        <w:t xml:space="preserve">RESOLVE: </w:t>
      </w:r>
    </w:p>
    <w:p w:rsidR="001D3BD2" w:rsidRDefault="001D3BD2" w:rsidP="0079433A">
      <w:pPr>
        <w:autoSpaceDE w:val="0"/>
        <w:autoSpaceDN w:val="0"/>
        <w:adjustRightInd w:val="0"/>
        <w:ind w:firstLine="708"/>
        <w:jc w:val="both"/>
        <w:rPr>
          <w:rFonts w:eastAsia="Arial Unicode MS"/>
          <w:b/>
          <w:sz w:val="22"/>
          <w:szCs w:val="22"/>
        </w:rPr>
      </w:pPr>
    </w:p>
    <w:p w:rsidR="00D67A65" w:rsidRPr="001D3BD2" w:rsidRDefault="00D67A65" w:rsidP="0079433A">
      <w:pPr>
        <w:autoSpaceDE w:val="0"/>
        <w:autoSpaceDN w:val="0"/>
        <w:adjustRightInd w:val="0"/>
        <w:ind w:firstLine="708"/>
        <w:jc w:val="both"/>
        <w:rPr>
          <w:rFonts w:eastAsia="Arial Unicode MS"/>
          <w:b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  <w:shd w:val="clear" w:color="auto" w:fill="FFFFFF"/>
        </w:rPr>
      </w:pPr>
      <w:r w:rsidRPr="00D67A65">
        <w:rPr>
          <w:rFonts w:eastAsia="Arial Unicode MS"/>
          <w:sz w:val="22"/>
          <w:szCs w:val="22"/>
        </w:rPr>
        <w:t>Art.1º</w:t>
      </w:r>
      <w:r w:rsidRPr="001D3BD2">
        <w:rPr>
          <w:rFonts w:eastAsia="Arial Unicode MS"/>
          <w:b/>
          <w:sz w:val="22"/>
          <w:szCs w:val="22"/>
        </w:rPr>
        <w:t xml:space="preserve"> </w:t>
      </w:r>
      <w:r w:rsidRPr="001D3BD2">
        <w:rPr>
          <w:rFonts w:eastAsia="Arial Unicode MS"/>
          <w:sz w:val="22"/>
          <w:szCs w:val="22"/>
        </w:rPr>
        <w:t>Os procedimentos para recebimento, protocolo e envio de correspondência no setor de Expedição regem-se pelas normas estabelecidas nesta Instrução Normativa.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  <w:shd w:val="clear" w:color="auto" w:fill="FFFFFF"/>
        </w:rPr>
      </w:pPr>
    </w:p>
    <w:p w:rsidR="00082462" w:rsidRDefault="00082462" w:rsidP="00082462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b/>
          <w:color w:val="000000"/>
          <w:sz w:val="22"/>
          <w:szCs w:val="22"/>
        </w:rPr>
        <w:t>CAPÍTULO I</w:t>
      </w:r>
    </w:p>
    <w:p w:rsidR="001D3BD2" w:rsidRPr="001D3BD2" w:rsidRDefault="00082462" w:rsidP="00082462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sz w:val="22"/>
          <w:szCs w:val="22"/>
        </w:rPr>
      </w:pPr>
      <w:r w:rsidRPr="001D3BD2">
        <w:rPr>
          <w:rFonts w:eastAsia="Batang"/>
          <w:b/>
          <w:color w:val="000000"/>
          <w:sz w:val="22"/>
          <w:szCs w:val="22"/>
        </w:rPr>
        <w:t>DO ENVIO DE CORRESPONDÊNCIA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b/>
          <w:color w:val="000000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67A65">
        <w:rPr>
          <w:rFonts w:eastAsia="Batang"/>
          <w:color w:val="000000"/>
          <w:sz w:val="22"/>
          <w:szCs w:val="22"/>
        </w:rPr>
        <w:t>Art.2º</w:t>
      </w:r>
      <w:r w:rsidRPr="001D3BD2">
        <w:rPr>
          <w:rFonts w:eastAsia="Arial Unicode MS"/>
          <w:sz w:val="22"/>
          <w:szCs w:val="22"/>
        </w:rPr>
        <w:t xml:space="preserve"> As correspondências devem ser entregues ao Setor de Expedição até as 14:30 para postagem no mesmo dia. Após esse horário a postagem será feita no próximo dia útil.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67A65">
        <w:rPr>
          <w:rFonts w:eastAsia="Batang"/>
          <w:color w:val="000000"/>
          <w:sz w:val="22"/>
          <w:szCs w:val="22"/>
        </w:rPr>
        <w:t>Art.3º</w:t>
      </w:r>
      <w:r w:rsidRPr="001D3BD2">
        <w:rPr>
          <w:rFonts w:eastAsia="Arial Unicode MS"/>
          <w:sz w:val="22"/>
          <w:szCs w:val="22"/>
        </w:rPr>
        <w:t xml:space="preserve"> As etiquetas e envelopes devem conter os dados completos do remetente e destinatário e devem ser impressos somente nas cores preto e branco.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67A65">
        <w:rPr>
          <w:rFonts w:eastAsia="Arial Unicode MS"/>
          <w:sz w:val="22"/>
          <w:szCs w:val="22"/>
        </w:rPr>
        <w:t>§1º</w:t>
      </w:r>
      <w:r w:rsidRPr="001D3BD2">
        <w:rPr>
          <w:rFonts w:eastAsia="Arial Unicode MS"/>
          <w:b/>
          <w:sz w:val="22"/>
          <w:szCs w:val="22"/>
        </w:rPr>
        <w:t xml:space="preserve"> </w:t>
      </w:r>
      <w:r w:rsidRPr="001D3BD2">
        <w:rPr>
          <w:rFonts w:eastAsia="Arial Unicode MS"/>
          <w:sz w:val="22"/>
          <w:szCs w:val="22"/>
        </w:rPr>
        <w:t>As correspondências que não estiverem de acordo com essas especificações serão devolvidas ao solicitante.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b/>
          <w:color w:val="000000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b/>
          <w:color w:val="000000"/>
          <w:sz w:val="22"/>
          <w:szCs w:val="22"/>
        </w:rPr>
      </w:pPr>
      <w:r w:rsidRPr="00D67A65">
        <w:rPr>
          <w:rFonts w:eastAsia="Arial Unicode MS"/>
          <w:sz w:val="22"/>
          <w:szCs w:val="22"/>
        </w:rPr>
        <w:t>§2º</w:t>
      </w:r>
      <w:r w:rsidRPr="001D3BD2">
        <w:rPr>
          <w:rFonts w:eastAsia="Arial Unicode MS"/>
          <w:sz w:val="22"/>
          <w:szCs w:val="22"/>
        </w:rPr>
        <w:t xml:space="preserve"> As correspondências com endereçamento incorreto não serão de responsabilidade do Setor de Expedição e serão devolvidas ao setor competente quando de sua devolução pelos Correios.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b/>
          <w:color w:val="000000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67A65">
        <w:rPr>
          <w:rFonts w:eastAsia="Batang"/>
          <w:color w:val="000000"/>
          <w:sz w:val="22"/>
          <w:szCs w:val="22"/>
        </w:rPr>
        <w:t>Art.4º</w:t>
      </w:r>
      <w:r w:rsidRPr="001D3BD2">
        <w:rPr>
          <w:rFonts w:eastAsia="Batang"/>
          <w:color w:val="000000"/>
          <w:sz w:val="22"/>
          <w:szCs w:val="22"/>
        </w:rPr>
        <w:t xml:space="preserve"> Todas as correspondências que serão postadas aos C</w:t>
      </w:r>
      <w:r w:rsidR="00357A99">
        <w:rPr>
          <w:rFonts w:eastAsia="Batang"/>
          <w:color w:val="000000"/>
          <w:sz w:val="22"/>
          <w:szCs w:val="22"/>
        </w:rPr>
        <w:t>orreios devem ser entregues ao S</w:t>
      </w:r>
      <w:r w:rsidRPr="001D3BD2">
        <w:rPr>
          <w:rFonts w:eastAsia="Batang"/>
          <w:color w:val="000000"/>
          <w:sz w:val="22"/>
          <w:szCs w:val="22"/>
        </w:rPr>
        <w:t xml:space="preserve">etor de Expedição com comprovante de protocolo cadastrado </w:t>
      </w:r>
      <w:r w:rsidRPr="001D3BD2">
        <w:rPr>
          <w:rFonts w:eastAsia="Arial Unicode MS"/>
          <w:sz w:val="22"/>
          <w:szCs w:val="22"/>
        </w:rPr>
        <w:t>no Sistema de Comunicação do Conselho de Arquitetura e Urbanismo – SICCAU.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67A65">
        <w:rPr>
          <w:rFonts w:eastAsia="Arial Unicode MS"/>
          <w:sz w:val="22"/>
          <w:szCs w:val="22"/>
        </w:rPr>
        <w:t>§1º</w:t>
      </w:r>
      <w:r w:rsidRPr="001D3BD2">
        <w:rPr>
          <w:rFonts w:eastAsia="Arial Unicode MS"/>
          <w:sz w:val="22"/>
          <w:szCs w:val="22"/>
        </w:rPr>
        <w:t xml:space="preserve"> No protocolo devem constar os dados completos do destinatário da correspondência (nome completo, endereço, bairro, cidade, Estado e CEP) e ainda o tipo de postagem:</w:t>
      </w:r>
    </w:p>
    <w:p w:rsidR="001D3BD2" w:rsidRPr="001D3BD2" w:rsidRDefault="001D3BD2" w:rsidP="0079433A">
      <w:pPr>
        <w:ind w:left="720"/>
        <w:contextualSpacing/>
        <w:jc w:val="both"/>
        <w:rPr>
          <w:rFonts w:eastAsia="Arial Unicode MS"/>
          <w:sz w:val="22"/>
          <w:szCs w:val="22"/>
        </w:rPr>
      </w:pPr>
    </w:p>
    <w:p w:rsidR="001D3BD2" w:rsidRDefault="00626CB3" w:rsidP="00626CB3">
      <w:pPr>
        <w:contextualSpacing/>
        <w:jc w:val="both"/>
        <w:rPr>
          <w:rFonts w:eastAsia="Arial Unicode MS"/>
          <w:sz w:val="22"/>
          <w:szCs w:val="22"/>
        </w:rPr>
      </w:pPr>
      <w:r w:rsidRPr="00626CB3">
        <w:rPr>
          <w:rFonts w:eastAsia="Arial Unicode MS"/>
          <w:sz w:val="22"/>
          <w:szCs w:val="22"/>
        </w:rPr>
        <w:t xml:space="preserve">I - </w:t>
      </w:r>
      <w:r>
        <w:rPr>
          <w:rFonts w:eastAsia="Arial Unicode MS"/>
          <w:sz w:val="22"/>
          <w:szCs w:val="22"/>
        </w:rPr>
        <w:t>s</w:t>
      </w:r>
      <w:r w:rsidR="001D3BD2" w:rsidRPr="001D3BD2">
        <w:rPr>
          <w:rFonts w:eastAsia="Arial Unicode MS"/>
          <w:sz w:val="22"/>
          <w:szCs w:val="22"/>
        </w:rPr>
        <w:t>imples: correspondência expedida sem controle de entrega, com peso máximo de 500 gramas;</w:t>
      </w:r>
    </w:p>
    <w:p w:rsidR="0079433A" w:rsidRPr="001D3BD2" w:rsidRDefault="0079433A" w:rsidP="0079433A">
      <w:pPr>
        <w:ind w:left="720"/>
        <w:contextualSpacing/>
        <w:jc w:val="both"/>
        <w:rPr>
          <w:rFonts w:eastAsia="Arial Unicode MS"/>
          <w:sz w:val="22"/>
          <w:szCs w:val="22"/>
        </w:rPr>
      </w:pPr>
    </w:p>
    <w:p w:rsidR="001D3BD2" w:rsidRDefault="00626CB3" w:rsidP="00082462">
      <w:pPr>
        <w:contextualSpacing/>
        <w:jc w:val="both"/>
        <w:rPr>
          <w:rFonts w:eastAsia="Arial Unicode MS"/>
          <w:sz w:val="22"/>
          <w:szCs w:val="22"/>
        </w:rPr>
      </w:pPr>
      <w:r w:rsidRPr="00626CB3">
        <w:rPr>
          <w:rFonts w:eastAsia="Arial Unicode MS"/>
          <w:sz w:val="22"/>
          <w:szCs w:val="22"/>
        </w:rPr>
        <w:t xml:space="preserve">II - </w:t>
      </w:r>
      <w:r>
        <w:rPr>
          <w:rFonts w:eastAsia="Arial Unicode MS"/>
          <w:sz w:val="22"/>
          <w:szCs w:val="22"/>
        </w:rPr>
        <w:t>r</w:t>
      </w:r>
      <w:r w:rsidR="00DB545C">
        <w:rPr>
          <w:rFonts w:eastAsia="Arial Unicode MS"/>
          <w:sz w:val="22"/>
          <w:szCs w:val="22"/>
        </w:rPr>
        <w:t>egistrada sem ar</w:t>
      </w:r>
      <w:r w:rsidR="001D3BD2" w:rsidRPr="001D3BD2">
        <w:rPr>
          <w:rFonts w:eastAsia="Arial Unicode MS"/>
          <w:sz w:val="22"/>
          <w:szCs w:val="22"/>
        </w:rPr>
        <w:t>: correspondência com registro, sem aviso de recebimento</w:t>
      </w:r>
      <w:r w:rsidR="0079433A">
        <w:rPr>
          <w:rFonts w:eastAsia="Arial Unicode MS"/>
          <w:sz w:val="22"/>
          <w:szCs w:val="22"/>
        </w:rPr>
        <w:t>, com peso máximo de 500 gramas;</w:t>
      </w:r>
    </w:p>
    <w:p w:rsidR="0079433A" w:rsidRPr="001D3BD2" w:rsidRDefault="0079433A" w:rsidP="0079433A">
      <w:pPr>
        <w:ind w:left="720"/>
        <w:contextualSpacing/>
        <w:jc w:val="both"/>
        <w:rPr>
          <w:rFonts w:eastAsia="Arial Unicode MS"/>
          <w:sz w:val="22"/>
          <w:szCs w:val="22"/>
        </w:rPr>
      </w:pPr>
    </w:p>
    <w:p w:rsidR="001D3BD2" w:rsidRDefault="00626CB3" w:rsidP="00082462">
      <w:pPr>
        <w:contextualSpacing/>
        <w:jc w:val="both"/>
        <w:rPr>
          <w:rFonts w:eastAsia="Arial Unicode MS"/>
          <w:sz w:val="22"/>
          <w:szCs w:val="22"/>
        </w:rPr>
      </w:pPr>
      <w:r w:rsidRPr="00626CB3">
        <w:rPr>
          <w:rFonts w:eastAsia="Arial Unicode MS"/>
          <w:sz w:val="22"/>
          <w:szCs w:val="22"/>
        </w:rPr>
        <w:t xml:space="preserve">III - </w:t>
      </w:r>
      <w:r>
        <w:rPr>
          <w:rFonts w:eastAsia="Arial Unicode MS"/>
          <w:sz w:val="22"/>
          <w:szCs w:val="22"/>
        </w:rPr>
        <w:t>r</w:t>
      </w:r>
      <w:r w:rsidR="001D3BD2" w:rsidRPr="001D3BD2">
        <w:rPr>
          <w:rFonts w:eastAsia="Arial Unicode MS"/>
          <w:sz w:val="22"/>
          <w:szCs w:val="22"/>
        </w:rPr>
        <w:t xml:space="preserve">egistrada com </w:t>
      </w:r>
      <w:r w:rsidR="00DB545C">
        <w:rPr>
          <w:rFonts w:eastAsia="Arial Unicode MS"/>
          <w:sz w:val="22"/>
          <w:szCs w:val="22"/>
        </w:rPr>
        <w:t>ar</w:t>
      </w:r>
      <w:r w:rsidR="001D3BD2" w:rsidRPr="001D3BD2">
        <w:rPr>
          <w:rFonts w:eastAsia="Arial Unicode MS"/>
          <w:sz w:val="22"/>
          <w:szCs w:val="22"/>
        </w:rPr>
        <w:t>: correspondência com registro e aviso de recebimento, com peso máximo de 500 gramas;</w:t>
      </w:r>
    </w:p>
    <w:p w:rsidR="0079433A" w:rsidRPr="001D3BD2" w:rsidRDefault="0079433A" w:rsidP="00082462">
      <w:pPr>
        <w:contextualSpacing/>
        <w:jc w:val="both"/>
        <w:rPr>
          <w:rFonts w:eastAsia="Arial Unicode MS"/>
          <w:sz w:val="22"/>
          <w:szCs w:val="22"/>
        </w:rPr>
      </w:pPr>
    </w:p>
    <w:p w:rsidR="001D3BD2" w:rsidRPr="001D3BD2" w:rsidRDefault="00626CB3" w:rsidP="00082462">
      <w:pPr>
        <w:contextualSpacing/>
        <w:jc w:val="both"/>
        <w:rPr>
          <w:rFonts w:eastAsia="Arial Unicode MS"/>
          <w:sz w:val="22"/>
          <w:szCs w:val="22"/>
        </w:rPr>
      </w:pPr>
      <w:r w:rsidRPr="00626CB3">
        <w:rPr>
          <w:rFonts w:eastAsia="Arial Unicode MS"/>
          <w:sz w:val="22"/>
          <w:szCs w:val="22"/>
        </w:rPr>
        <w:t xml:space="preserve">IV - </w:t>
      </w:r>
      <w:r>
        <w:rPr>
          <w:rFonts w:eastAsia="Arial Unicode MS"/>
          <w:sz w:val="22"/>
          <w:szCs w:val="22"/>
        </w:rPr>
        <w:t>s</w:t>
      </w:r>
      <w:r w:rsidR="001D3BD2" w:rsidRPr="001D3BD2">
        <w:rPr>
          <w:rFonts w:eastAsia="Arial Unicode MS"/>
          <w:sz w:val="22"/>
          <w:szCs w:val="22"/>
        </w:rPr>
        <w:t>edex: modalidade indicada para correspondência de caráter urgente ou com prazo estabelecido, com peso máximo de 30 kg por remessa;</w:t>
      </w:r>
    </w:p>
    <w:p w:rsidR="00626CB3" w:rsidRDefault="00626CB3" w:rsidP="00082462">
      <w:pPr>
        <w:contextualSpacing/>
        <w:jc w:val="both"/>
        <w:rPr>
          <w:rFonts w:eastAsia="Arial Unicode MS"/>
          <w:b/>
          <w:sz w:val="22"/>
          <w:szCs w:val="22"/>
        </w:rPr>
      </w:pPr>
    </w:p>
    <w:p w:rsidR="001D3BD2" w:rsidRDefault="00626CB3" w:rsidP="00082462">
      <w:pPr>
        <w:contextualSpacing/>
        <w:rPr>
          <w:rFonts w:eastAsia="Arial Unicode MS"/>
          <w:sz w:val="22"/>
          <w:szCs w:val="22"/>
        </w:rPr>
      </w:pPr>
      <w:r w:rsidRPr="00626CB3">
        <w:rPr>
          <w:rFonts w:eastAsia="Arial Unicode MS"/>
          <w:sz w:val="22"/>
          <w:szCs w:val="22"/>
        </w:rPr>
        <w:t xml:space="preserve">V - </w:t>
      </w:r>
      <w:r>
        <w:rPr>
          <w:rFonts w:eastAsia="Arial Unicode MS"/>
          <w:sz w:val="22"/>
          <w:szCs w:val="22"/>
        </w:rPr>
        <w:t>s</w:t>
      </w:r>
      <w:r w:rsidR="00DB545C">
        <w:rPr>
          <w:rFonts w:eastAsia="Arial Unicode MS"/>
          <w:sz w:val="22"/>
          <w:szCs w:val="22"/>
        </w:rPr>
        <w:t>edex 10: i</w:t>
      </w:r>
      <w:r w:rsidR="001D3BD2" w:rsidRPr="001D3BD2">
        <w:rPr>
          <w:rFonts w:eastAsia="Arial Unicode MS"/>
          <w:sz w:val="22"/>
          <w:szCs w:val="22"/>
        </w:rPr>
        <w:t>ndicado para correspondência de caráter muito urgen</w:t>
      </w:r>
      <w:r w:rsidR="00307143">
        <w:rPr>
          <w:rFonts w:eastAsia="Arial Unicode MS"/>
          <w:sz w:val="22"/>
          <w:szCs w:val="22"/>
        </w:rPr>
        <w:t xml:space="preserve">te com peso máximo de 10 kg por </w:t>
      </w:r>
      <w:r w:rsidR="001D3BD2" w:rsidRPr="001D3BD2">
        <w:rPr>
          <w:rFonts w:eastAsia="Arial Unicode MS"/>
          <w:sz w:val="22"/>
          <w:szCs w:val="22"/>
        </w:rPr>
        <w:t>remessa. A entrega será feita até as 10:00 do dia seguinte, para contratar o serviço é necessário consultar se o CEP de destino está dentro da área de cobert</w:t>
      </w:r>
      <w:r w:rsidR="009D3B93">
        <w:rPr>
          <w:rFonts w:eastAsia="Arial Unicode MS"/>
          <w:sz w:val="22"/>
          <w:szCs w:val="22"/>
        </w:rPr>
        <w:t>ura estabelecida pelos Correios;</w:t>
      </w:r>
    </w:p>
    <w:p w:rsidR="0079433A" w:rsidRPr="001D3BD2" w:rsidRDefault="0079433A" w:rsidP="00082462">
      <w:pPr>
        <w:contextualSpacing/>
        <w:jc w:val="both"/>
        <w:rPr>
          <w:rFonts w:eastAsia="Arial Unicode MS"/>
          <w:sz w:val="22"/>
          <w:szCs w:val="22"/>
        </w:rPr>
      </w:pPr>
    </w:p>
    <w:p w:rsidR="001D3BD2" w:rsidRDefault="00626CB3" w:rsidP="00082462">
      <w:pPr>
        <w:contextualSpacing/>
        <w:jc w:val="both"/>
        <w:rPr>
          <w:rFonts w:eastAsia="Arial Unicode MS"/>
          <w:sz w:val="22"/>
          <w:szCs w:val="22"/>
        </w:rPr>
      </w:pPr>
      <w:r w:rsidRPr="00626CB3">
        <w:rPr>
          <w:rFonts w:eastAsia="Arial Unicode MS"/>
          <w:sz w:val="22"/>
          <w:szCs w:val="22"/>
        </w:rPr>
        <w:t xml:space="preserve">VI - </w:t>
      </w:r>
      <w:r>
        <w:rPr>
          <w:rFonts w:eastAsia="Arial Unicode MS"/>
          <w:sz w:val="22"/>
          <w:szCs w:val="22"/>
        </w:rPr>
        <w:t>s</w:t>
      </w:r>
      <w:r w:rsidR="001D3BD2" w:rsidRPr="001D3BD2">
        <w:rPr>
          <w:rFonts w:eastAsia="Arial Unicode MS"/>
          <w:sz w:val="22"/>
          <w:szCs w:val="22"/>
        </w:rPr>
        <w:t xml:space="preserve">edex </w:t>
      </w:r>
      <w:r>
        <w:rPr>
          <w:rFonts w:eastAsia="Arial Unicode MS"/>
          <w:sz w:val="22"/>
          <w:szCs w:val="22"/>
        </w:rPr>
        <w:t>h</w:t>
      </w:r>
      <w:r w:rsidR="001D3BD2" w:rsidRPr="001D3BD2">
        <w:rPr>
          <w:rFonts w:eastAsia="Arial Unicode MS"/>
          <w:sz w:val="22"/>
          <w:szCs w:val="22"/>
        </w:rPr>
        <w:t xml:space="preserve">oje: </w:t>
      </w:r>
      <w:r w:rsidR="00DB545C">
        <w:rPr>
          <w:rFonts w:eastAsia="Arial Unicode MS"/>
          <w:sz w:val="22"/>
          <w:szCs w:val="22"/>
        </w:rPr>
        <w:t>i</w:t>
      </w:r>
      <w:r w:rsidR="001D3BD2" w:rsidRPr="001D3BD2">
        <w:rPr>
          <w:rFonts w:eastAsia="Arial Unicode MS"/>
          <w:sz w:val="22"/>
          <w:szCs w:val="22"/>
        </w:rPr>
        <w:t>ndicado para correspondência de caráter urgentíssimo e com peso máximo de 10 kg por remessa. As postagens devem ser feitas até as 11:00 para que a entrega ocorra no mesmo dia. Para contratar o serviço é necessário consultar se o CEP de destino está dentro da área de cobert</w:t>
      </w:r>
      <w:r w:rsidR="009D3B93">
        <w:rPr>
          <w:rFonts w:eastAsia="Arial Unicode MS"/>
          <w:sz w:val="22"/>
          <w:szCs w:val="22"/>
        </w:rPr>
        <w:t>ura estabelecida pelos Correios;</w:t>
      </w:r>
    </w:p>
    <w:p w:rsidR="0079433A" w:rsidRPr="001D3BD2" w:rsidRDefault="0079433A" w:rsidP="00082462">
      <w:pPr>
        <w:contextualSpacing/>
        <w:jc w:val="both"/>
        <w:rPr>
          <w:rFonts w:eastAsia="Arial Unicode MS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67A65">
        <w:rPr>
          <w:rFonts w:eastAsia="Batang"/>
          <w:color w:val="000000"/>
          <w:sz w:val="22"/>
          <w:szCs w:val="22"/>
        </w:rPr>
        <w:t>§2º</w:t>
      </w:r>
      <w:r w:rsidRPr="001D3BD2">
        <w:rPr>
          <w:rFonts w:eastAsia="Batang"/>
          <w:color w:val="000000"/>
          <w:sz w:val="22"/>
          <w:szCs w:val="22"/>
        </w:rPr>
        <w:t xml:space="preserve"> </w:t>
      </w:r>
      <w:r w:rsidRPr="001D3BD2">
        <w:rPr>
          <w:rFonts w:eastAsia="Arial Unicode MS"/>
          <w:sz w:val="22"/>
          <w:szCs w:val="22"/>
        </w:rPr>
        <w:t>O protocolo deve ser impresso prioritariamente em papel rascunho reutilizável no verso da folha ou, quando for o caso, impresso na opção frente e verso. A impressão deverá ser feita somente nas cores preto e branco.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67A65">
        <w:rPr>
          <w:rFonts w:eastAsia="Arial Unicode MS"/>
          <w:sz w:val="22"/>
          <w:szCs w:val="22"/>
        </w:rPr>
        <w:t>§3º</w:t>
      </w:r>
      <w:r w:rsidRPr="001D3BD2">
        <w:rPr>
          <w:rFonts w:eastAsia="Arial Unicode MS"/>
          <w:sz w:val="22"/>
          <w:szCs w:val="22"/>
        </w:rPr>
        <w:t xml:space="preserve"> Em caso de dúvida para cadastramento de protocolo no SICCAU, deve-se acessar o tutorial SICCAU disponível em </w:t>
      </w:r>
      <w:hyperlink r:id="rId7" w:history="1">
        <w:r w:rsidRPr="001D3BD2">
          <w:rPr>
            <w:rFonts w:eastAsia="Arial Unicode MS"/>
            <w:color w:val="0563C1"/>
            <w:sz w:val="22"/>
            <w:szCs w:val="22"/>
            <w:u w:val="single"/>
          </w:rPr>
          <w:t>https://siccau.caubr.org.br/helpdesk/doku.php</w:t>
        </w:r>
      </w:hyperlink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67A65">
        <w:rPr>
          <w:rFonts w:eastAsia="Arial Unicode MS"/>
          <w:sz w:val="22"/>
          <w:szCs w:val="22"/>
        </w:rPr>
        <w:t>Art.5º</w:t>
      </w:r>
      <w:r w:rsidRPr="001D3BD2">
        <w:rPr>
          <w:rFonts w:eastAsia="Arial Unicode MS"/>
          <w:sz w:val="22"/>
          <w:szCs w:val="22"/>
        </w:rPr>
        <w:t xml:space="preserve"> O Setor de Expedição, após receber as correspondências, deve classificá-las por Departamento e estampar o carimbo dos Correios conforme o tipo de postagem, Carta ou Sedex. 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67A65">
        <w:rPr>
          <w:rFonts w:eastAsia="Arial Unicode MS"/>
          <w:sz w:val="22"/>
          <w:szCs w:val="22"/>
        </w:rPr>
        <w:t>Art.6º</w:t>
      </w:r>
      <w:r w:rsidRPr="001D3BD2">
        <w:rPr>
          <w:rFonts w:eastAsia="Arial Unicode MS"/>
          <w:sz w:val="22"/>
          <w:szCs w:val="22"/>
        </w:rPr>
        <w:t xml:space="preserve"> As correspondências devem ser encaminhadas pelo Setor de Expedição aos Correios - Agência Central São Paulo, localizada na Praça do Correio, S/Nº.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08246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Parágrafo único.</w:t>
      </w:r>
      <w:r w:rsidR="001D3BD2" w:rsidRPr="001D3BD2">
        <w:rPr>
          <w:rFonts w:eastAsia="Batang"/>
          <w:color w:val="000000"/>
          <w:sz w:val="22"/>
          <w:szCs w:val="22"/>
        </w:rPr>
        <w:t xml:space="preserve"> É indispensável solicitar ao atendente dos Correios comprovantes de postagens conforme classificação do Art. 5º desta instrução, ou seja, um comprovante para cada departamento, ainda que corresponda a mais de uma correspondência.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  <w:r w:rsidRPr="00D67A65">
        <w:rPr>
          <w:rFonts w:eastAsia="Batang"/>
          <w:color w:val="000000"/>
          <w:sz w:val="22"/>
          <w:szCs w:val="22"/>
        </w:rPr>
        <w:t>Art.7º</w:t>
      </w:r>
      <w:r w:rsidRPr="001D3BD2">
        <w:rPr>
          <w:rFonts w:eastAsia="Batang"/>
          <w:color w:val="000000"/>
          <w:sz w:val="22"/>
          <w:szCs w:val="22"/>
        </w:rPr>
        <w:t xml:space="preserve"> Os comprovantes de postagens emitidos pelos Correios devem ser conferidos e grampeados com os protocolos do SICCAU para posterior envio ao Departamento Financeiro junto da fatura.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08246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Parágrafo único.</w:t>
      </w:r>
      <w:r w:rsidR="001D3BD2" w:rsidRPr="001D3BD2">
        <w:rPr>
          <w:rFonts w:eastAsia="Batang"/>
          <w:color w:val="000000"/>
          <w:sz w:val="22"/>
          <w:szCs w:val="22"/>
        </w:rPr>
        <w:t xml:space="preserve"> Após a conferência, o Setor de Expedição atualizará o protocolo do SICCAU no campo “Despacho ao Requerente” mencionando o código de rastreamento e a data da postagem.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  <w:r w:rsidRPr="00D67A65">
        <w:rPr>
          <w:rFonts w:eastAsia="Batang"/>
          <w:color w:val="000000"/>
          <w:sz w:val="22"/>
          <w:szCs w:val="22"/>
        </w:rPr>
        <w:t>Art.8</w:t>
      </w:r>
      <w:r w:rsidRPr="00D67A65">
        <w:rPr>
          <w:rFonts w:eastAsia="Calibri"/>
          <w:color w:val="000000"/>
          <w:sz w:val="22"/>
          <w:szCs w:val="22"/>
          <w:lang w:val="en-US" w:eastAsia="ko-KR"/>
        </w:rPr>
        <w:t>º</w:t>
      </w:r>
      <w:r w:rsidRPr="001D3BD2">
        <w:rPr>
          <w:rFonts w:eastAsia="Calibri"/>
          <w:color w:val="000000"/>
          <w:sz w:val="22"/>
          <w:szCs w:val="22"/>
          <w:lang w:val="en-US" w:eastAsia="ko-KR"/>
        </w:rPr>
        <w:t xml:space="preserve"> </w:t>
      </w:r>
      <w:r w:rsidRPr="001D3BD2">
        <w:rPr>
          <w:rFonts w:eastAsia="Batang"/>
          <w:color w:val="000000"/>
          <w:sz w:val="22"/>
          <w:szCs w:val="22"/>
        </w:rPr>
        <w:t>As regionais do CAU/SP deverão adotar o procedimento que melhor se enquadre a sua rotina, não deixando de observar os itens abaixo: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626CB3" w:rsidP="00082462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I - a</w:t>
      </w:r>
      <w:r w:rsidR="001D3BD2" w:rsidRPr="001D3BD2">
        <w:rPr>
          <w:rFonts w:eastAsia="Arial Unicode MS"/>
          <w:sz w:val="22"/>
          <w:szCs w:val="22"/>
        </w:rPr>
        <w:t>s etiquetas e envelopes devem conter os dados completos do remetente e destinatário e devem ser impressos somente nas cores preto e branco</w:t>
      </w:r>
      <w:r w:rsidR="009D3B93">
        <w:rPr>
          <w:rFonts w:eastAsia="Arial Unicode MS"/>
          <w:sz w:val="22"/>
          <w:szCs w:val="22"/>
        </w:rPr>
        <w:t>;</w:t>
      </w:r>
    </w:p>
    <w:p w:rsidR="00626CB3" w:rsidRDefault="00626CB3" w:rsidP="00082462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626CB3" w:rsidP="00082462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II - o</w:t>
      </w:r>
      <w:r w:rsidR="001D3BD2" w:rsidRPr="001D3BD2">
        <w:rPr>
          <w:rFonts w:eastAsia="Batang"/>
          <w:color w:val="000000"/>
          <w:sz w:val="22"/>
          <w:szCs w:val="22"/>
        </w:rPr>
        <w:t xml:space="preserve"> tipo de postagem conforme o previsto no</w:t>
      </w:r>
      <w:r w:rsidR="00A12860">
        <w:rPr>
          <w:rFonts w:eastAsia="Batang"/>
          <w:color w:val="000000"/>
          <w:sz w:val="22"/>
          <w:szCs w:val="22"/>
        </w:rPr>
        <w:t xml:space="preserve"> § 1º, do</w:t>
      </w:r>
      <w:r w:rsidR="001D3BD2" w:rsidRPr="001D3BD2">
        <w:rPr>
          <w:rFonts w:eastAsia="Batang"/>
          <w:color w:val="000000"/>
          <w:sz w:val="22"/>
          <w:szCs w:val="22"/>
        </w:rPr>
        <w:t xml:space="preserve"> art. </w:t>
      </w:r>
      <w:r w:rsidR="00A12860">
        <w:rPr>
          <w:rFonts w:eastAsia="Batang"/>
          <w:color w:val="000000"/>
          <w:sz w:val="22"/>
          <w:szCs w:val="22"/>
        </w:rPr>
        <w:t>4</w:t>
      </w:r>
      <w:r w:rsidR="001D3BD2" w:rsidRPr="001D3BD2">
        <w:rPr>
          <w:rFonts w:eastAsia="Batang"/>
          <w:color w:val="000000"/>
          <w:sz w:val="22"/>
          <w:szCs w:val="22"/>
        </w:rPr>
        <w:t>º</w:t>
      </w:r>
      <w:r w:rsidR="009D3B93">
        <w:rPr>
          <w:rFonts w:eastAsia="Batang"/>
          <w:color w:val="000000"/>
          <w:sz w:val="22"/>
          <w:szCs w:val="22"/>
        </w:rPr>
        <w:t>;</w:t>
      </w:r>
      <w:r w:rsidR="001D3BD2" w:rsidRPr="001D3BD2">
        <w:rPr>
          <w:rFonts w:eastAsia="Batang"/>
          <w:color w:val="000000"/>
          <w:sz w:val="22"/>
          <w:szCs w:val="22"/>
        </w:rPr>
        <w:t xml:space="preserve"> </w:t>
      </w:r>
    </w:p>
    <w:p w:rsidR="00626CB3" w:rsidRDefault="00626CB3" w:rsidP="00082462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bookmarkStart w:id="0" w:name="_GoBack"/>
      <w:bookmarkEnd w:id="0"/>
    </w:p>
    <w:p w:rsidR="00626CB3" w:rsidRDefault="00626CB3" w:rsidP="00082462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III - é</w:t>
      </w:r>
      <w:r w:rsidR="001D3BD2" w:rsidRPr="001D3BD2">
        <w:rPr>
          <w:rFonts w:eastAsia="Arial Unicode MS"/>
          <w:sz w:val="22"/>
          <w:szCs w:val="22"/>
        </w:rPr>
        <w:t xml:space="preserve"> necessário estampar nas correspondências o carimbo dos Correios conforme o t</w:t>
      </w:r>
      <w:r w:rsidR="009D3B93">
        <w:rPr>
          <w:rFonts w:eastAsia="Arial Unicode MS"/>
          <w:sz w:val="22"/>
          <w:szCs w:val="22"/>
        </w:rPr>
        <w:t>ipo de postagem, Carta ou Sedex;</w:t>
      </w:r>
    </w:p>
    <w:p w:rsidR="001D3BD2" w:rsidRPr="001D3BD2" w:rsidRDefault="001D3BD2" w:rsidP="00082462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1D3BD2">
        <w:rPr>
          <w:rFonts w:eastAsia="Arial Unicode MS"/>
          <w:sz w:val="22"/>
          <w:szCs w:val="22"/>
        </w:rPr>
        <w:t xml:space="preserve"> </w:t>
      </w:r>
    </w:p>
    <w:p w:rsidR="001D3BD2" w:rsidRPr="001D3BD2" w:rsidRDefault="00626CB3" w:rsidP="00082462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IV - o</w:t>
      </w:r>
      <w:r w:rsidR="001D3BD2" w:rsidRPr="001D3BD2">
        <w:rPr>
          <w:rFonts w:eastAsia="Batang"/>
          <w:color w:val="000000"/>
          <w:sz w:val="22"/>
          <w:szCs w:val="22"/>
        </w:rPr>
        <w:t xml:space="preserve">s protocolos devem ser </w:t>
      </w:r>
      <w:r w:rsidR="001D3BD2" w:rsidRPr="001D3BD2">
        <w:rPr>
          <w:rFonts w:eastAsia="Arial Unicode MS"/>
          <w:sz w:val="22"/>
          <w:szCs w:val="22"/>
        </w:rPr>
        <w:t xml:space="preserve">impressos prioritariamente em papel rascunho reutilizável no verso da </w:t>
      </w:r>
      <w:r w:rsidR="00307143">
        <w:rPr>
          <w:rFonts w:eastAsia="Arial Unicode MS"/>
          <w:sz w:val="22"/>
          <w:szCs w:val="22"/>
        </w:rPr>
        <w:t xml:space="preserve">   </w:t>
      </w:r>
      <w:r w:rsidR="001D3BD2" w:rsidRPr="001D3BD2">
        <w:rPr>
          <w:rFonts w:eastAsia="Arial Unicode MS"/>
          <w:sz w:val="22"/>
          <w:szCs w:val="22"/>
        </w:rPr>
        <w:t>folha ou, quando for o caso, impresso na opção frente e verso. A impressão deverá ser feita s</w:t>
      </w:r>
      <w:r w:rsidR="00B75F3D">
        <w:rPr>
          <w:rFonts w:eastAsia="Arial Unicode MS"/>
          <w:sz w:val="22"/>
          <w:szCs w:val="22"/>
        </w:rPr>
        <w:t>omente nas cores preto e branco;</w:t>
      </w:r>
    </w:p>
    <w:p w:rsidR="00626CB3" w:rsidRDefault="00626CB3" w:rsidP="00082462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1D3BD2" w:rsidRPr="001D3BD2" w:rsidRDefault="00626CB3" w:rsidP="00082462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  <w:r>
        <w:rPr>
          <w:rFonts w:eastAsia="Arial Unicode MS"/>
          <w:sz w:val="22"/>
          <w:szCs w:val="22"/>
        </w:rPr>
        <w:lastRenderedPageBreak/>
        <w:t>V - o</w:t>
      </w:r>
      <w:r w:rsidR="001D3BD2" w:rsidRPr="001D3BD2">
        <w:rPr>
          <w:rFonts w:eastAsia="Arial Unicode MS"/>
          <w:sz w:val="22"/>
          <w:szCs w:val="22"/>
        </w:rPr>
        <w:t xml:space="preserve">s comprovantes de postagens emitidos pelos Correios devem ser conferidos e </w:t>
      </w:r>
      <w:r w:rsidR="00B75F3D">
        <w:rPr>
          <w:rFonts w:eastAsia="Arial Unicode MS"/>
          <w:sz w:val="22"/>
          <w:szCs w:val="22"/>
        </w:rPr>
        <w:t>repassados ao CAU/SP por e-mail;</w:t>
      </w:r>
    </w:p>
    <w:p w:rsidR="001D3BD2" w:rsidRPr="001D3BD2" w:rsidRDefault="001D3BD2" w:rsidP="0079433A">
      <w:pPr>
        <w:autoSpaceDE w:val="0"/>
        <w:autoSpaceDN w:val="0"/>
        <w:adjustRightInd w:val="0"/>
        <w:ind w:left="360"/>
        <w:jc w:val="both"/>
        <w:rPr>
          <w:rFonts w:eastAsia="Arial Unicode MS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67A65">
        <w:rPr>
          <w:rFonts w:eastAsia="Batang"/>
          <w:color w:val="000000"/>
          <w:sz w:val="22"/>
          <w:szCs w:val="22"/>
        </w:rPr>
        <w:t>§1º</w:t>
      </w:r>
      <w:r w:rsidRPr="001D3BD2">
        <w:rPr>
          <w:rFonts w:eastAsia="Batang"/>
          <w:color w:val="000000"/>
          <w:sz w:val="22"/>
          <w:szCs w:val="22"/>
        </w:rPr>
        <w:t xml:space="preserve"> </w:t>
      </w:r>
      <w:r w:rsidR="00626CB3">
        <w:rPr>
          <w:rFonts w:eastAsia="Arial Unicode MS"/>
          <w:sz w:val="22"/>
          <w:szCs w:val="22"/>
        </w:rPr>
        <w:t>A</w:t>
      </w:r>
      <w:r w:rsidRPr="001D3BD2">
        <w:rPr>
          <w:rFonts w:eastAsia="Arial Unicode MS"/>
          <w:sz w:val="22"/>
          <w:szCs w:val="22"/>
        </w:rPr>
        <w:t>o encaminhar correspondências ao CAU/SP, o responsável pela postagem na Regional deverá abrir o protocolo no SICCAU destinado ao setor destinatário.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  <w:r w:rsidRPr="00D67A65">
        <w:rPr>
          <w:rFonts w:eastAsia="Arial Unicode MS"/>
          <w:sz w:val="22"/>
          <w:szCs w:val="22"/>
        </w:rPr>
        <w:t>§2º</w:t>
      </w:r>
      <w:r w:rsidRPr="001D3BD2">
        <w:rPr>
          <w:rFonts w:eastAsia="Arial Unicode MS"/>
          <w:b/>
          <w:sz w:val="22"/>
          <w:szCs w:val="22"/>
        </w:rPr>
        <w:t xml:space="preserve"> </w:t>
      </w:r>
      <w:r w:rsidRPr="001D3BD2">
        <w:rPr>
          <w:rFonts w:eastAsia="Arial Unicode MS"/>
          <w:sz w:val="22"/>
          <w:szCs w:val="22"/>
        </w:rPr>
        <w:t>As Regionais do CAU/SP podem postar as correspondências em qualquer agência dos Correios, independente se são franqueadas ou central da cidade.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  <w:r w:rsidRPr="00D67A65">
        <w:rPr>
          <w:rFonts w:eastAsia="Arial Unicode MS"/>
          <w:sz w:val="22"/>
          <w:szCs w:val="22"/>
        </w:rPr>
        <w:t>§3º</w:t>
      </w:r>
      <w:r w:rsidRPr="001D3BD2">
        <w:rPr>
          <w:rFonts w:eastAsia="Batang"/>
          <w:color w:val="000000"/>
          <w:sz w:val="22"/>
          <w:szCs w:val="22"/>
        </w:rPr>
        <w:t xml:space="preserve"> No início de cada mês, as Sedes Regionais do CAU/SP </w:t>
      </w:r>
      <w:r w:rsidR="00357A99">
        <w:rPr>
          <w:rFonts w:eastAsia="Batang"/>
          <w:color w:val="000000"/>
          <w:sz w:val="22"/>
          <w:szCs w:val="22"/>
        </w:rPr>
        <w:t>devem informar, por e-mail, ao S</w:t>
      </w:r>
      <w:r w:rsidRPr="001D3BD2">
        <w:rPr>
          <w:rFonts w:eastAsia="Batang"/>
          <w:color w:val="000000"/>
          <w:sz w:val="22"/>
          <w:szCs w:val="22"/>
        </w:rPr>
        <w:t xml:space="preserve">etor da </w:t>
      </w:r>
      <w:r w:rsidR="00357A99">
        <w:rPr>
          <w:rFonts w:eastAsia="Batang"/>
          <w:color w:val="000000"/>
          <w:sz w:val="22"/>
          <w:szCs w:val="22"/>
        </w:rPr>
        <w:t>E</w:t>
      </w:r>
      <w:r w:rsidRPr="001D3BD2">
        <w:rPr>
          <w:rFonts w:eastAsia="Batang"/>
          <w:color w:val="000000"/>
          <w:sz w:val="22"/>
          <w:szCs w:val="22"/>
        </w:rPr>
        <w:t>xpedição as quantidades, tipos de postagens e valores de todas as correspondências enviadas aos Correios.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</w:p>
    <w:p w:rsidR="00082462" w:rsidRDefault="006569D9" w:rsidP="00082462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b/>
          <w:color w:val="000000"/>
          <w:sz w:val="22"/>
          <w:szCs w:val="22"/>
        </w:rPr>
        <w:t>CAPÍTULO II</w:t>
      </w:r>
    </w:p>
    <w:p w:rsidR="001D3BD2" w:rsidRPr="001D3BD2" w:rsidRDefault="00082462" w:rsidP="00082462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b/>
          <w:color w:val="000000"/>
          <w:sz w:val="22"/>
          <w:szCs w:val="22"/>
        </w:rPr>
        <w:t>DO RECEBIMENTO</w:t>
      </w:r>
    </w:p>
    <w:p w:rsid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  <w:r w:rsidRPr="00D67A65">
        <w:rPr>
          <w:rFonts w:eastAsia="Batang"/>
          <w:color w:val="000000"/>
          <w:sz w:val="22"/>
          <w:szCs w:val="22"/>
        </w:rPr>
        <w:t>Art.9º</w:t>
      </w:r>
      <w:r w:rsidR="00357A99">
        <w:rPr>
          <w:rFonts w:eastAsia="Batang"/>
          <w:color w:val="000000"/>
          <w:sz w:val="22"/>
          <w:szCs w:val="22"/>
        </w:rPr>
        <w:t xml:space="preserve"> O S</w:t>
      </w:r>
      <w:r w:rsidRPr="001D3BD2">
        <w:rPr>
          <w:rFonts w:eastAsia="Batang"/>
          <w:color w:val="000000"/>
          <w:sz w:val="22"/>
          <w:szCs w:val="22"/>
        </w:rPr>
        <w:t>etor de Recepção é responsável por receber todas as correspondências destinadas ao CAU/SP, devendo estampar o carimbo que contém a indicação do Setor Administrativo com local para assinatura e data.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67A65">
        <w:rPr>
          <w:rFonts w:eastAsia="Arial Unicode MS"/>
          <w:sz w:val="22"/>
          <w:szCs w:val="22"/>
        </w:rPr>
        <w:t>§1º</w:t>
      </w:r>
      <w:r w:rsidRPr="001D3BD2">
        <w:rPr>
          <w:rFonts w:eastAsia="Arial Unicode MS"/>
          <w:sz w:val="22"/>
          <w:szCs w:val="22"/>
        </w:rPr>
        <w:t xml:space="preserve"> Todas as cartas devem ser repassadas ao Setor da Expedição, com nome legível, assinatura, data e horário do recebimento das correspondências.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67A65">
        <w:rPr>
          <w:rFonts w:eastAsia="Arial Unicode MS"/>
          <w:sz w:val="22"/>
          <w:szCs w:val="22"/>
        </w:rPr>
        <w:t>§2º</w:t>
      </w:r>
      <w:r w:rsidRPr="001D3BD2">
        <w:rPr>
          <w:rFonts w:eastAsia="Arial Unicode MS"/>
          <w:b/>
          <w:sz w:val="22"/>
          <w:szCs w:val="22"/>
        </w:rPr>
        <w:t xml:space="preserve"> </w:t>
      </w:r>
      <w:r w:rsidRPr="001D3BD2">
        <w:rPr>
          <w:rFonts w:eastAsia="Arial Unicode MS"/>
          <w:sz w:val="22"/>
          <w:szCs w:val="22"/>
        </w:rPr>
        <w:t>No caso de cartas recebidas indevidamente, será carimbado “sem efeito” sobre a assinatura e devolvida à recepção do Condomínio.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b/>
          <w:color w:val="000000"/>
          <w:sz w:val="22"/>
          <w:szCs w:val="22"/>
        </w:rPr>
      </w:pPr>
    </w:p>
    <w:p w:rsidR="00082462" w:rsidRDefault="00082462" w:rsidP="00082462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sz w:val="22"/>
          <w:szCs w:val="22"/>
        </w:rPr>
      </w:pPr>
      <w:r w:rsidRPr="001D3BD2">
        <w:rPr>
          <w:rFonts w:eastAsia="Batang"/>
          <w:b/>
          <w:color w:val="000000"/>
          <w:sz w:val="22"/>
          <w:szCs w:val="22"/>
        </w:rPr>
        <w:t>CAPÍTULO III</w:t>
      </w:r>
    </w:p>
    <w:p w:rsidR="001D3BD2" w:rsidRPr="001D3BD2" w:rsidRDefault="00082462" w:rsidP="00082462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b/>
          <w:color w:val="000000"/>
          <w:sz w:val="22"/>
          <w:szCs w:val="22"/>
        </w:rPr>
        <w:t>DO PROTOCOLO</w:t>
      </w:r>
    </w:p>
    <w:p w:rsidR="00D67A65" w:rsidRDefault="00D67A65" w:rsidP="0079433A">
      <w:pPr>
        <w:autoSpaceDE w:val="0"/>
        <w:autoSpaceDN w:val="0"/>
        <w:adjustRightInd w:val="0"/>
        <w:jc w:val="both"/>
        <w:rPr>
          <w:rFonts w:eastAsia="Batang"/>
          <w:b/>
          <w:color w:val="000000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67A65">
        <w:rPr>
          <w:rFonts w:eastAsia="Batang"/>
          <w:color w:val="000000"/>
          <w:sz w:val="22"/>
          <w:szCs w:val="22"/>
        </w:rPr>
        <w:t>Art. 10</w:t>
      </w:r>
      <w:r w:rsidRPr="001D3BD2">
        <w:rPr>
          <w:rFonts w:eastAsia="Batang"/>
          <w:color w:val="000000"/>
          <w:sz w:val="22"/>
          <w:szCs w:val="22"/>
        </w:rPr>
        <w:t xml:space="preserve"> As correspond</w:t>
      </w:r>
      <w:r w:rsidR="00357A99">
        <w:rPr>
          <w:rFonts w:eastAsia="Batang"/>
          <w:color w:val="000000"/>
          <w:sz w:val="22"/>
          <w:szCs w:val="22"/>
        </w:rPr>
        <w:t>ências serão distribuídas pelo S</w:t>
      </w:r>
      <w:r w:rsidRPr="001D3BD2">
        <w:rPr>
          <w:rFonts w:eastAsia="Batang"/>
          <w:color w:val="000000"/>
          <w:sz w:val="22"/>
          <w:szCs w:val="22"/>
        </w:rPr>
        <w:t>etor de Expedição aos seus respectivos destinatários por meio de protocolo cad</w:t>
      </w:r>
      <w:r w:rsidRPr="001D3BD2">
        <w:rPr>
          <w:rFonts w:eastAsia="Arial Unicode MS"/>
          <w:sz w:val="22"/>
          <w:szCs w:val="22"/>
        </w:rPr>
        <w:t>astrado no Sistema de Comunicação do Conselho de Arquitetura e Urbanismo – SICCAU e com um controle geral para coleta de assinaturas.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  <w:r w:rsidRPr="00D67A65">
        <w:rPr>
          <w:rFonts w:eastAsia="Batang"/>
          <w:color w:val="000000"/>
          <w:sz w:val="22"/>
          <w:szCs w:val="22"/>
        </w:rPr>
        <w:t>§1º</w:t>
      </w:r>
      <w:r w:rsidRPr="001D3BD2">
        <w:rPr>
          <w:rFonts w:eastAsia="Batang"/>
          <w:color w:val="000000"/>
          <w:sz w:val="22"/>
          <w:szCs w:val="22"/>
        </w:rPr>
        <w:t xml:space="preserve"> O controle geral para coleta de assinaturas deverá conter:</w:t>
      </w:r>
    </w:p>
    <w:p w:rsidR="001D3BD2" w:rsidRPr="001D3BD2" w:rsidRDefault="001D3BD2" w:rsidP="00307143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307143" w:rsidP="00307143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  <w:r w:rsidRPr="00307143">
        <w:rPr>
          <w:rFonts w:eastAsia="Batang"/>
          <w:color w:val="000000"/>
          <w:sz w:val="22"/>
          <w:szCs w:val="22"/>
        </w:rPr>
        <w:t xml:space="preserve">I </w:t>
      </w:r>
      <w:r>
        <w:rPr>
          <w:rFonts w:eastAsia="Batang"/>
          <w:color w:val="000000"/>
          <w:sz w:val="22"/>
          <w:szCs w:val="22"/>
        </w:rPr>
        <w:t>- d</w:t>
      </w:r>
      <w:r w:rsidR="001D3BD2" w:rsidRPr="001D3BD2">
        <w:rPr>
          <w:rFonts w:eastAsia="Batang"/>
          <w:color w:val="000000"/>
          <w:sz w:val="22"/>
          <w:szCs w:val="22"/>
        </w:rPr>
        <w:t>ata do encaminhamento da correspondência</w:t>
      </w:r>
      <w:r w:rsidR="00B75F3D">
        <w:rPr>
          <w:rFonts w:eastAsia="Batang"/>
          <w:color w:val="000000"/>
          <w:sz w:val="22"/>
          <w:szCs w:val="22"/>
        </w:rPr>
        <w:t>;</w:t>
      </w:r>
    </w:p>
    <w:p w:rsidR="00307143" w:rsidRDefault="00307143" w:rsidP="00307143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307143" w:rsidP="00307143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II - n</w:t>
      </w:r>
      <w:r w:rsidR="00B75F3D">
        <w:rPr>
          <w:rFonts w:eastAsia="Batang"/>
          <w:color w:val="000000"/>
          <w:sz w:val="22"/>
          <w:szCs w:val="22"/>
        </w:rPr>
        <w:t>º do p</w:t>
      </w:r>
      <w:r w:rsidR="001D3BD2" w:rsidRPr="001D3BD2">
        <w:rPr>
          <w:rFonts w:eastAsia="Batang"/>
          <w:color w:val="000000"/>
          <w:sz w:val="22"/>
          <w:szCs w:val="22"/>
        </w:rPr>
        <w:t>rotocolo gerado no SICCAU</w:t>
      </w:r>
      <w:r w:rsidR="00B75F3D">
        <w:rPr>
          <w:rFonts w:eastAsia="Batang"/>
          <w:color w:val="000000"/>
          <w:sz w:val="22"/>
          <w:szCs w:val="22"/>
        </w:rPr>
        <w:t>;</w:t>
      </w:r>
    </w:p>
    <w:p w:rsidR="00307143" w:rsidRDefault="00307143" w:rsidP="00307143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307143" w:rsidP="00307143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III - d</w:t>
      </w:r>
      <w:r w:rsidR="001D3BD2" w:rsidRPr="001D3BD2">
        <w:rPr>
          <w:rFonts w:eastAsia="Batang"/>
          <w:color w:val="000000"/>
          <w:sz w:val="22"/>
          <w:szCs w:val="22"/>
        </w:rPr>
        <w:t>escrição da correspondência</w:t>
      </w:r>
      <w:r w:rsidR="00B75F3D">
        <w:rPr>
          <w:rFonts w:eastAsia="Batang"/>
          <w:color w:val="000000"/>
          <w:sz w:val="22"/>
          <w:szCs w:val="22"/>
        </w:rPr>
        <w:t>;</w:t>
      </w:r>
    </w:p>
    <w:p w:rsidR="00307143" w:rsidRDefault="00307143" w:rsidP="00307143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307143" w:rsidP="00307143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VI - s</w:t>
      </w:r>
      <w:r w:rsidR="001D3BD2" w:rsidRPr="001D3BD2">
        <w:rPr>
          <w:rFonts w:eastAsia="Batang"/>
          <w:color w:val="000000"/>
          <w:sz w:val="22"/>
          <w:szCs w:val="22"/>
        </w:rPr>
        <w:t>etor para o qual a carta será encaminhada</w:t>
      </w:r>
      <w:r w:rsidR="00B75F3D">
        <w:rPr>
          <w:rFonts w:eastAsia="Batang"/>
          <w:color w:val="000000"/>
          <w:sz w:val="22"/>
          <w:szCs w:val="22"/>
        </w:rPr>
        <w:t>;</w:t>
      </w:r>
    </w:p>
    <w:p w:rsidR="00307143" w:rsidRDefault="00307143" w:rsidP="00307143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307143" w:rsidP="00307143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>V - a</w:t>
      </w:r>
      <w:r w:rsidR="001D3BD2" w:rsidRPr="001D3BD2">
        <w:rPr>
          <w:rFonts w:eastAsia="Batang"/>
          <w:color w:val="000000"/>
          <w:sz w:val="22"/>
          <w:szCs w:val="22"/>
        </w:rPr>
        <w:t>ssinatura do responsável pelo recebimento do documento</w:t>
      </w:r>
      <w:r w:rsidR="00B75F3D">
        <w:rPr>
          <w:rFonts w:eastAsia="Batang"/>
          <w:color w:val="000000"/>
          <w:sz w:val="22"/>
          <w:szCs w:val="22"/>
        </w:rPr>
        <w:t>;</w:t>
      </w:r>
    </w:p>
    <w:p w:rsidR="001D3BD2" w:rsidRPr="001D3BD2" w:rsidRDefault="001D3BD2" w:rsidP="0079433A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</w:p>
    <w:p w:rsidR="001D3BD2" w:rsidRPr="001D3BD2" w:rsidRDefault="001D3BD2" w:rsidP="006569D9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67A65">
        <w:rPr>
          <w:rFonts w:eastAsia="Batang"/>
          <w:color w:val="000000"/>
          <w:sz w:val="22"/>
          <w:szCs w:val="22"/>
        </w:rPr>
        <w:t>§2º</w:t>
      </w:r>
      <w:r w:rsidRPr="001D3BD2">
        <w:rPr>
          <w:rFonts w:eastAsia="Batang"/>
          <w:color w:val="000000"/>
          <w:sz w:val="22"/>
          <w:szCs w:val="22"/>
        </w:rPr>
        <w:t xml:space="preserve"> </w:t>
      </w:r>
      <w:r w:rsidRPr="001D3BD2">
        <w:rPr>
          <w:rFonts w:eastAsia="Arial Unicode MS"/>
          <w:sz w:val="22"/>
          <w:szCs w:val="22"/>
        </w:rPr>
        <w:t xml:space="preserve">Em caso de dúvida para cadastramento de protocolo no SICCAU, deve-se acessar o tutorial SICCAU disponível em </w:t>
      </w:r>
      <w:hyperlink r:id="rId8" w:history="1">
        <w:r w:rsidRPr="001D3BD2">
          <w:rPr>
            <w:rFonts w:eastAsia="Arial Unicode MS"/>
            <w:color w:val="0563C1"/>
            <w:sz w:val="22"/>
            <w:szCs w:val="22"/>
            <w:u w:val="single"/>
          </w:rPr>
          <w:t>https://siccau.caubr.org.br/helpdesk/doku.php</w:t>
        </w:r>
      </w:hyperlink>
      <w:r w:rsidR="006569D9">
        <w:rPr>
          <w:rFonts w:eastAsia="Arial Unicode MS"/>
          <w:color w:val="0563C1"/>
          <w:sz w:val="22"/>
          <w:szCs w:val="22"/>
          <w:u w:val="single"/>
        </w:rPr>
        <w:t>.</w:t>
      </w:r>
    </w:p>
    <w:p w:rsidR="001D3BD2" w:rsidRPr="001D3BD2" w:rsidRDefault="001D3BD2" w:rsidP="006569D9">
      <w:pPr>
        <w:autoSpaceDE w:val="0"/>
        <w:autoSpaceDN w:val="0"/>
        <w:adjustRightInd w:val="0"/>
        <w:jc w:val="both"/>
        <w:rPr>
          <w:rFonts w:eastAsia="Batang"/>
          <w:color w:val="000000"/>
          <w:sz w:val="22"/>
          <w:szCs w:val="22"/>
        </w:rPr>
      </w:pPr>
    </w:p>
    <w:p w:rsidR="001D3BD2" w:rsidRDefault="001D3BD2" w:rsidP="006569D9">
      <w:pPr>
        <w:jc w:val="both"/>
        <w:rPr>
          <w:rFonts w:eastAsia="Batang"/>
          <w:sz w:val="22"/>
          <w:szCs w:val="22"/>
        </w:rPr>
      </w:pPr>
      <w:r w:rsidRPr="00D67A65">
        <w:rPr>
          <w:rFonts w:eastAsia="Batang"/>
          <w:sz w:val="22"/>
          <w:szCs w:val="22"/>
        </w:rPr>
        <w:t>Art. 11</w:t>
      </w:r>
      <w:r w:rsidRPr="001D3BD2">
        <w:rPr>
          <w:rFonts w:eastAsia="Batang"/>
          <w:sz w:val="22"/>
          <w:szCs w:val="22"/>
        </w:rPr>
        <w:t xml:space="preserve"> Quando houver correspondências postadas pelo CAU/SP, mas que foram devolvidas ou ainda a restituição de Avisos de Recebimentos (AR) que já possuem protocolos cadastrados no SICCAU pelo remetente, a Expedição deverá apenas tramitar o protocolo via SICCAU para o setor de origem, utilizando a opção “ Trâmites entre Setores”. É indispensável fazer a descrição do AR ou da carta devolvida no protocolo.</w:t>
      </w:r>
    </w:p>
    <w:p w:rsidR="00307143" w:rsidRPr="001D3BD2" w:rsidRDefault="00307143" w:rsidP="006569D9">
      <w:pPr>
        <w:jc w:val="both"/>
        <w:rPr>
          <w:rFonts w:eastAsia="Batang"/>
          <w:sz w:val="22"/>
          <w:szCs w:val="22"/>
        </w:rPr>
      </w:pPr>
    </w:p>
    <w:p w:rsidR="001D3BD2" w:rsidRDefault="00082462" w:rsidP="006569D9">
      <w:pPr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lastRenderedPageBreak/>
        <w:t>Parágrafo único.</w:t>
      </w:r>
      <w:r w:rsidR="001D3BD2" w:rsidRPr="001D3BD2">
        <w:rPr>
          <w:rFonts w:eastAsia="Batang"/>
          <w:sz w:val="22"/>
          <w:szCs w:val="22"/>
        </w:rPr>
        <w:t xml:space="preserve"> Caso exista mais de uma correspondência ou documento vinculado a um único protocolo cadastrado pelo remetente, o </w:t>
      </w:r>
      <w:r w:rsidR="00357A99">
        <w:rPr>
          <w:rFonts w:eastAsia="Batang"/>
          <w:sz w:val="22"/>
          <w:szCs w:val="22"/>
        </w:rPr>
        <w:t>S</w:t>
      </w:r>
      <w:r w:rsidR="001D3BD2" w:rsidRPr="001D3BD2">
        <w:rPr>
          <w:rFonts w:eastAsia="Batang"/>
          <w:sz w:val="22"/>
          <w:szCs w:val="22"/>
        </w:rPr>
        <w:t>etor de Expedição deve fazer o Despacho ao Requerente ao invés da tramitação.</w:t>
      </w:r>
    </w:p>
    <w:p w:rsidR="00307143" w:rsidRPr="001D3BD2" w:rsidRDefault="00307143" w:rsidP="006569D9">
      <w:pPr>
        <w:jc w:val="both"/>
        <w:rPr>
          <w:rFonts w:eastAsia="Batang"/>
          <w:sz w:val="22"/>
          <w:szCs w:val="22"/>
        </w:rPr>
      </w:pPr>
    </w:p>
    <w:p w:rsidR="001D3BD2" w:rsidRPr="001D3BD2" w:rsidRDefault="001D3BD2" w:rsidP="006569D9">
      <w:pPr>
        <w:autoSpaceDE w:val="0"/>
        <w:autoSpaceDN w:val="0"/>
        <w:adjustRightInd w:val="0"/>
        <w:jc w:val="both"/>
        <w:rPr>
          <w:rFonts w:eastAsia="Batang"/>
          <w:sz w:val="22"/>
          <w:szCs w:val="22"/>
        </w:rPr>
      </w:pPr>
      <w:r w:rsidRPr="00D67A65">
        <w:rPr>
          <w:rFonts w:eastAsia="Batang"/>
          <w:sz w:val="22"/>
          <w:szCs w:val="22"/>
        </w:rPr>
        <w:t>Art.12</w:t>
      </w:r>
      <w:r w:rsidRPr="001D3BD2">
        <w:rPr>
          <w:rFonts w:eastAsia="Batang"/>
          <w:sz w:val="22"/>
          <w:szCs w:val="22"/>
        </w:rPr>
        <w:t xml:space="preserve"> Esta Instrução Normativa entra em vigor na data da sua publicação. </w:t>
      </w:r>
    </w:p>
    <w:p w:rsidR="001D3BD2" w:rsidRPr="001D3BD2" w:rsidRDefault="001D3BD2" w:rsidP="006569D9">
      <w:pPr>
        <w:jc w:val="both"/>
        <w:rPr>
          <w:rFonts w:eastAsia="Batang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ind w:left="2847"/>
        <w:jc w:val="both"/>
        <w:rPr>
          <w:rFonts w:eastAsia="Batang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center"/>
        <w:rPr>
          <w:rFonts w:eastAsia="Batang"/>
          <w:sz w:val="22"/>
          <w:szCs w:val="22"/>
        </w:rPr>
      </w:pPr>
      <w:r w:rsidRPr="001D3BD2">
        <w:rPr>
          <w:rFonts w:eastAsia="Batang"/>
          <w:sz w:val="22"/>
          <w:szCs w:val="22"/>
        </w:rPr>
        <w:t>São Paulo,</w:t>
      </w:r>
      <w:r w:rsidR="007F0388">
        <w:rPr>
          <w:rFonts w:eastAsia="Batang"/>
          <w:sz w:val="22"/>
          <w:szCs w:val="22"/>
        </w:rPr>
        <w:t xml:space="preserve"> 1</w:t>
      </w:r>
      <w:r w:rsidR="007F2327">
        <w:rPr>
          <w:rFonts w:eastAsia="Batang"/>
          <w:sz w:val="22"/>
          <w:szCs w:val="22"/>
        </w:rPr>
        <w:t>5</w:t>
      </w:r>
      <w:r w:rsidRPr="001D3BD2">
        <w:rPr>
          <w:rFonts w:eastAsia="Batang"/>
          <w:sz w:val="22"/>
          <w:szCs w:val="22"/>
        </w:rPr>
        <w:t xml:space="preserve"> de</w:t>
      </w:r>
      <w:r w:rsidR="007F0388">
        <w:rPr>
          <w:rFonts w:eastAsia="Batang"/>
          <w:sz w:val="22"/>
          <w:szCs w:val="22"/>
        </w:rPr>
        <w:t xml:space="preserve"> dezembro</w:t>
      </w:r>
      <w:r w:rsidRPr="001D3BD2">
        <w:rPr>
          <w:rFonts w:eastAsia="Batang"/>
          <w:sz w:val="22"/>
          <w:szCs w:val="22"/>
        </w:rPr>
        <w:t xml:space="preserve"> de 2015.</w:t>
      </w:r>
    </w:p>
    <w:p w:rsidR="001D3BD2" w:rsidRPr="001D3BD2" w:rsidRDefault="001D3BD2" w:rsidP="0079433A">
      <w:pPr>
        <w:autoSpaceDE w:val="0"/>
        <w:autoSpaceDN w:val="0"/>
        <w:adjustRightInd w:val="0"/>
        <w:jc w:val="center"/>
        <w:rPr>
          <w:rFonts w:eastAsia="Batang"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center"/>
        <w:rPr>
          <w:rFonts w:eastAsia="Batang"/>
          <w:sz w:val="22"/>
          <w:szCs w:val="22"/>
        </w:rPr>
      </w:pPr>
    </w:p>
    <w:p w:rsidR="001D3BD2" w:rsidRPr="001D3BD2" w:rsidRDefault="00D67A65" w:rsidP="0079433A">
      <w:pPr>
        <w:autoSpaceDE w:val="0"/>
        <w:autoSpaceDN w:val="0"/>
        <w:adjustRightInd w:val="0"/>
        <w:jc w:val="center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______________________________</w:t>
      </w:r>
    </w:p>
    <w:p w:rsidR="001D3BD2" w:rsidRPr="001D3BD2" w:rsidRDefault="001D3BD2" w:rsidP="0079433A">
      <w:pPr>
        <w:tabs>
          <w:tab w:val="center" w:pos="4252"/>
          <w:tab w:val="right" w:pos="8504"/>
        </w:tabs>
        <w:ind w:right="-6"/>
        <w:jc w:val="center"/>
        <w:rPr>
          <w:b/>
          <w:sz w:val="22"/>
          <w:szCs w:val="22"/>
        </w:rPr>
      </w:pPr>
      <w:r w:rsidRPr="001D3BD2">
        <w:rPr>
          <w:b/>
          <w:sz w:val="22"/>
          <w:szCs w:val="22"/>
        </w:rPr>
        <w:t>Gilberto S. D. de O. Belleza</w:t>
      </w:r>
    </w:p>
    <w:p w:rsidR="001D3BD2" w:rsidRPr="001D3BD2" w:rsidRDefault="001D3BD2" w:rsidP="0079433A">
      <w:pPr>
        <w:tabs>
          <w:tab w:val="center" w:pos="4252"/>
          <w:tab w:val="right" w:pos="8504"/>
        </w:tabs>
        <w:ind w:right="-6"/>
        <w:jc w:val="center"/>
        <w:rPr>
          <w:sz w:val="22"/>
          <w:szCs w:val="22"/>
        </w:rPr>
      </w:pPr>
      <w:r w:rsidRPr="001D3BD2">
        <w:rPr>
          <w:sz w:val="22"/>
          <w:szCs w:val="22"/>
        </w:rPr>
        <w:t>Presidente CAU/SP</w:t>
      </w:r>
    </w:p>
    <w:p w:rsidR="001D3BD2" w:rsidRPr="001D3BD2" w:rsidRDefault="001D3BD2" w:rsidP="0079433A">
      <w:pPr>
        <w:autoSpaceDE w:val="0"/>
        <w:autoSpaceDN w:val="0"/>
        <w:adjustRightInd w:val="0"/>
        <w:jc w:val="center"/>
        <w:rPr>
          <w:rFonts w:ascii="Trebuchet MS" w:eastAsia="Batang" w:hAnsi="Trebuchet MS" w:cs="Arial"/>
          <w:b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center"/>
        <w:rPr>
          <w:rFonts w:ascii="Trebuchet MS" w:eastAsia="Batang" w:hAnsi="Trebuchet MS" w:cs="Arial"/>
          <w:b/>
          <w:sz w:val="22"/>
          <w:szCs w:val="22"/>
        </w:rPr>
      </w:pPr>
    </w:p>
    <w:p w:rsidR="001D3BD2" w:rsidRPr="001D3BD2" w:rsidRDefault="001D3BD2" w:rsidP="0079433A">
      <w:pPr>
        <w:autoSpaceDE w:val="0"/>
        <w:autoSpaceDN w:val="0"/>
        <w:adjustRightInd w:val="0"/>
        <w:jc w:val="center"/>
        <w:rPr>
          <w:rFonts w:ascii="Trebuchet MS" w:eastAsia="Batang" w:hAnsi="Trebuchet MS" w:cs="Arial"/>
          <w:b/>
          <w:sz w:val="22"/>
          <w:szCs w:val="22"/>
        </w:rPr>
      </w:pPr>
    </w:p>
    <w:p w:rsidR="001D3BD2" w:rsidRPr="002210B8" w:rsidRDefault="001D3BD2" w:rsidP="0079433A">
      <w:pPr>
        <w:jc w:val="center"/>
        <w:rPr>
          <w:b/>
          <w:sz w:val="22"/>
          <w:szCs w:val="22"/>
        </w:rPr>
      </w:pPr>
    </w:p>
    <w:p w:rsidR="00190318" w:rsidRPr="002210B8" w:rsidRDefault="00190318" w:rsidP="0079433A">
      <w:pPr>
        <w:ind w:left="3969"/>
        <w:rPr>
          <w:sz w:val="22"/>
          <w:szCs w:val="22"/>
        </w:rPr>
      </w:pPr>
    </w:p>
    <w:p w:rsidR="00190318" w:rsidRPr="002210B8" w:rsidRDefault="00190318" w:rsidP="0079433A">
      <w:pPr>
        <w:ind w:left="3969"/>
        <w:rPr>
          <w:sz w:val="22"/>
          <w:szCs w:val="22"/>
        </w:rPr>
      </w:pPr>
    </w:p>
    <w:sectPr w:rsidR="00190318" w:rsidRPr="002210B8" w:rsidSect="003E2F2F">
      <w:headerReference w:type="default" r:id="rId9"/>
      <w:footerReference w:type="default" r:id="rId10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B8" w:rsidRDefault="006774B8">
      <w:r>
        <w:separator/>
      </w:r>
    </w:p>
  </w:endnote>
  <w:endnote w:type="continuationSeparator" w:id="0">
    <w:p w:rsidR="006774B8" w:rsidRDefault="0067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05463C">
              <w:rPr>
                <w:sz w:val="18"/>
                <w:szCs w:val="18"/>
              </w:rPr>
              <w:t>7</w:t>
            </w:r>
            <w:r w:rsidR="007F232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/2015 -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A12860">
              <w:rPr>
                <w:b/>
                <w:bCs/>
                <w:noProof/>
                <w:sz w:val="18"/>
                <w:szCs w:val="18"/>
              </w:rPr>
              <w:t>4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A12860">
              <w:rPr>
                <w:b/>
                <w:bCs/>
                <w:noProof/>
                <w:sz w:val="18"/>
                <w:szCs w:val="18"/>
              </w:rPr>
              <w:t>5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B8" w:rsidRDefault="006774B8">
      <w:r>
        <w:separator/>
      </w:r>
    </w:p>
  </w:footnote>
  <w:footnote w:type="continuationSeparator" w:id="0">
    <w:p w:rsidR="006774B8" w:rsidRDefault="0067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025"/>
    <w:multiLevelType w:val="hybridMultilevel"/>
    <w:tmpl w:val="91FE5370"/>
    <w:lvl w:ilvl="0" w:tplc="DC0AFEAE">
      <w:start w:val="1"/>
      <w:numFmt w:val="upperRoman"/>
      <w:lvlText w:val="%1 - "/>
      <w:lvlJc w:val="left"/>
      <w:pPr>
        <w:ind w:left="796" w:hanging="7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3591D"/>
    <w:multiLevelType w:val="hybridMultilevel"/>
    <w:tmpl w:val="CB5649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0C5B"/>
    <w:multiLevelType w:val="hybridMultilevel"/>
    <w:tmpl w:val="1F22A02E"/>
    <w:lvl w:ilvl="0" w:tplc="9CB0722A">
      <w:start w:val="1"/>
      <w:numFmt w:val="upperRoman"/>
      <w:lvlText w:val="%1."/>
      <w:lvlJc w:val="left"/>
      <w:pPr>
        <w:ind w:left="1004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45775"/>
    <w:multiLevelType w:val="hybridMultilevel"/>
    <w:tmpl w:val="D7F0B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B635E"/>
    <w:multiLevelType w:val="hybridMultilevel"/>
    <w:tmpl w:val="ABA0BE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0C2C83"/>
    <w:multiLevelType w:val="hybridMultilevel"/>
    <w:tmpl w:val="D1FE8624"/>
    <w:lvl w:ilvl="0" w:tplc="DC0AFEA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2346"/>
    <w:multiLevelType w:val="hybridMultilevel"/>
    <w:tmpl w:val="D61ECF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A1A02"/>
    <w:multiLevelType w:val="hybridMultilevel"/>
    <w:tmpl w:val="4B08F28C"/>
    <w:lvl w:ilvl="0" w:tplc="DC0AFEA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C5BBE"/>
    <w:multiLevelType w:val="hybridMultilevel"/>
    <w:tmpl w:val="90AED100"/>
    <w:lvl w:ilvl="0" w:tplc="DC0AFEA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41888"/>
    <w:multiLevelType w:val="hybridMultilevel"/>
    <w:tmpl w:val="A5AC5296"/>
    <w:lvl w:ilvl="0" w:tplc="4CE0B2E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A5564"/>
    <w:multiLevelType w:val="hybridMultilevel"/>
    <w:tmpl w:val="1A9644EE"/>
    <w:lvl w:ilvl="0" w:tplc="DC0AFEAE">
      <w:start w:val="1"/>
      <w:numFmt w:val="upperRoman"/>
      <w:lvlText w:val="%1 - "/>
      <w:lvlJc w:val="left"/>
      <w:pPr>
        <w:ind w:left="436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7">
      <w:start w:val="1"/>
      <w:numFmt w:val="lowerLetter"/>
      <w:lvlText w:val="%2)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430C1"/>
    <w:multiLevelType w:val="hybridMultilevel"/>
    <w:tmpl w:val="4B30077A"/>
    <w:lvl w:ilvl="0" w:tplc="DC0AFEA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EC084A"/>
    <w:multiLevelType w:val="hybridMultilevel"/>
    <w:tmpl w:val="F55096EA"/>
    <w:lvl w:ilvl="0" w:tplc="1B1ED5A0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26CDD"/>
    <w:multiLevelType w:val="hybridMultilevel"/>
    <w:tmpl w:val="582CE6F4"/>
    <w:lvl w:ilvl="0" w:tplc="04160019">
      <w:start w:val="1"/>
      <w:numFmt w:val="lowerLetter"/>
      <w:lvlText w:val="%1."/>
      <w:lvlJc w:val="left"/>
      <w:pPr>
        <w:ind w:left="1156" w:hanging="360"/>
      </w:pPr>
    </w:lvl>
    <w:lvl w:ilvl="1" w:tplc="04160019" w:tentative="1">
      <w:start w:val="1"/>
      <w:numFmt w:val="lowerLetter"/>
      <w:lvlText w:val="%2."/>
      <w:lvlJc w:val="left"/>
      <w:pPr>
        <w:ind w:left="1876" w:hanging="360"/>
      </w:pPr>
    </w:lvl>
    <w:lvl w:ilvl="2" w:tplc="0416001B" w:tentative="1">
      <w:start w:val="1"/>
      <w:numFmt w:val="lowerRoman"/>
      <w:lvlText w:val="%3."/>
      <w:lvlJc w:val="right"/>
      <w:pPr>
        <w:ind w:left="2596" w:hanging="180"/>
      </w:pPr>
    </w:lvl>
    <w:lvl w:ilvl="3" w:tplc="0416000F" w:tentative="1">
      <w:start w:val="1"/>
      <w:numFmt w:val="decimal"/>
      <w:lvlText w:val="%4."/>
      <w:lvlJc w:val="left"/>
      <w:pPr>
        <w:ind w:left="3316" w:hanging="360"/>
      </w:pPr>
    </w:lvl>
    <w:lvl w:ilvl="4" w:tplc="04160019" w:tentative="1">
      <w:start w:val="1"/>
      <w:numFmt w:val="lowerLetter"/>
      <w:lvlText w:val="%5."/>
      <w:lvlJc w:val="left"/>
      <w:pPr>
        <w:ind w:left="4036" w:hanging="360"/>
      </w:pPr>
    </w:lvl>
    <w:lvl w:ilvl="5" w:tplc="0416001B" w:tentative="1">
      <w:start w:val="1"/>
      <w:numFmt w:val="lowerRoman"/>
      <w:lvlText w:val="%6."/>
      <w:lvlJc w:val="right"/>
      <w:pPr>
        <w:ind w:left="4756" w:hanging="180"/>
      </w:pPr>
    </w:lvl>
    <w:lvl w:ilvl="6" w:tplc="0416000F" w:tentative="1">
      <w:start w:val="1"/>
      <w:numFmt w:val="decimal"/>
      <w:lvlText w:val="%7."/>
      <w:lvlJc w:val="left"/>
      <w:pPr>
        <w:ind w:left="5476" w:hanging="360"/>
      </w:pPr>
    </w:lvl>
    <w:lvl w:ilvl="7" w:tplc="04160019" w:tentative="1">
      <w:start w:val="1"/>
      <w:numFmt w:val="lowerLetter"/>
      <w:lvlText w:val="%8."/>
      <w:lvlJc w:val="left"/>
      <w:pPr>
        <w:ind w:left="6196" w:hanging="360"/>
      </w:pPr>
    </w:lvl>
    <w:lvl w:ilvl="8" w:tplc="0416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12"/>
  </w:num>
  <w:num w:numId="2">
    <w:abstractNumId w:val="24"/>
  </w:num>
  <w:num w:numId="3">
    <w:abstractNumId w:val="1"/>
  </w:num>
  <w:num w:numId="4">
    <w:abstractNumId w:val="14"/>
  </w:num>
  <w:num w:numId="5">
    <w:abstractNumId w:val="2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25"/>
  </w:num>
  <w:num w:numId="10">
    <w:abstractNumId w:val="9"/>
  </w:num>
  <w:num w:numId="11">
    <w:abstractNumId w:val="23"/>
  </w:num>
  <w:num w:numId="12">
    <w:abstractNumId w:val="2"/>
  </w:num>
  <w:num w:numId="13">
    <w:abstractNumId w:val="3"/>
  </w:num>
  <w:num w:numId="14">
    <w:abstractNumId w:val="13"/>
  </w:num>
  <w:num w:numId="15">
    <w:abstractNumId w:val="17"/>
  </w:num>
  <w:num w:numId="16">
    <w:abstractNumId w:val="26"/>
  </w:num>
  <w:num w:numId="17">
    <w:abstractNumId w:val="11"/>
  </w:num>
  <w:num w:numId="18">
    <w:abstractNumId w:val="20"/>
  </w:num>
  <w:num w:numId="19">
    <w:abstractNumId w:val="8"/>
  </w:num>
  <w:num w:numId="20">
    <w:abstractNumId w:val="0"/>
  </w:num>
  <w:num w:numId="21">
    <w:abstractNumId w:val="27"/>
  </w:num>
  <w:num w:numId="22">
    <w:abstractNumId w:val="22"/>
  </w:num>
  <w:num w:numId="23">
    <w:abstractNumId w:val="19"/>
  </w:num>
  <w:num w:numId="24">
    <w:abstractNumId w:val="10"/>
  </w:num>
  <w:num w:numId="25">
    <w:abstractNumId w:val="18"/>
  </w:num>
  <w:num w:numId="26">
    <w:abstractNumId w:val="7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8193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463C"/>
    <w:rsid w:val="00055519"/>
    <w:rsid w:val="00056745"/>
    <w:rsid w:val="00063B3D"/>
    <w:rsid w:val="0007122E"/>
    <w:rsid w:val="00076629"/>
    <w:rsid w:val="00077932"/>
    <w:rsid w:val="00082462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1451"/>
    <w:rsid w:val="001131A5"/>
    <w:rsid w:val="00120658"/>
    <w:rsid w:val="0012288A"/>
    <w:rsid w:val="00137704"/>
    <w:rsid w:val="00150CEA"/>
    <w:rsid w:val="001645BA"/>
    <w:rsid w:val="00187275"/>
    <w:rsid w:val="00190318"/>
    <w:rsid w:val="0019336A"/>
    <w:rsid w:val="0019370B"/>
    <w:rsid w:val="00193E55"/>
    <w:rsid w:val="001A5F88"/>
    <w:rsid w:val="001B6A9C"/>
    <w:rsid w:val="001D05E2"/>
    <w:rsid w:val="001D3BD2"/>
    <w:rsid w:val="00203490"/>
    <w:rsid w:val="00206C3F"/>
    <w:rsid w:val="00217F33"/>
    <w:rsid w:val="002210B8"/>
    <w:rsid w:val="00226597"/>
    <w:rsid w:val="00226780"/>
    <w:rsid w:val="00230F5F"/>
    <w:rsid w:val="002364A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E18BA"/>
    <w:rsid w:val="002E2F20"/>
    <w:rsid w:val="00301BB2"/>
    <w:rsid w:val="00306A79"/>
    <w:rsid w:val="00307143"/>
    <w:rsid w:val="003111C4"/>
    <w:rsid w:val="003116B2"/>
    <w:rsid w:val="00325964"/>
    <w:rsid w:val="00326C97"/>
    <w:rsid w:val="0035369C"/>
    <w:rsid w:val="0035526C"/>
    <w:rsid w:val="00357A99"/>
    <w:rsid w:val="00360224"/>
    <w:rsid w:val="00380798"/>
    <w:rsid w:val="0038254F"/>
    <w:rsid w:val="0038389C"/>
    <w:rsid w:val="00390C9F"/>
    <w:rsid w:val="003A5188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53830"/>
    <w:rsid w:val="0046473F"/>
    <w:rsid w:val="00467DD9"/>
    <w:rsid w:val="00473B5E"/>
    <w:rsid w:val="0047477C"/>
    <w:rsid w:val="00483C9A"/>
    <w:rsid w:val="00494E2A"/>
    <w:rsid w:val="004A5A38"/>
    <w:rsid w:val="004B04B4"/>
    <w:rsid w:val="004B342C"/>
    <w:rsid w:val="004D45D0"/>
    <w:rsid w:val="004D5596"/>
    <w:rsid w:val="004F751D"/>
    <w:rsid w:val="004F7724"/>
    <w:rsid w:val="0051013A"/>
    <w:rsid w:val="00524433"/>
    <w:rsid w:val="00526317"/>
    <w:rsid w:val="005361B0"/>
    <w:rsid w:val="00541EC0"/>
    <w:rsid w:val="00550576"/>
    <w:rsid w:val="00573A47"/>
    <w:rsid w:val="0058134C"/>
    <w:rsid w:val="00591D17"/>
    <w:rsid w:val="00593618"/>
    <w:rsid w:val="00597053"/>
    <w:rsid w:val="005A2C2B"/>
    <w:rsid w:val="005A2F55"/>
    <w:rsid w:val="005C1393"/>
    <w:rsid w:val="005C5A64"/>
    <w:rsid w:val="005C6DA7"/>
    <w:rsid w:val="005D5284"/>
    <w:rsid w:val="00614A8C"/>
    <w:rsid w:val="00626CB3"/>
    <w:rsid w:val="00630687"/>
    <w:rsid w:val="006323E3"/>
    <w:rsid w:val="00641F8C"/>
    <w:rsid w:val="006427EA"/>
    <w:rsid w:val="00643A6B"/>
    <w:rsid w:val="006569D9"/>
    <w:rsid w:val="006613C1"/>
    <w:rsid w:val="00674705"/>
    <w:rsid w:val="006752DB"/>
    <w:rsid w:val="006766EE"/>
    <w:rsid w:val="006774B8"/>
    <w:rsid w:val="006846D6"/>
    <w:rsid w:val="00697105"/>
    <w:rsid w:val="00697AB9"/>
    <w:rsid w:val="006A025B"/>
    <w:rsid w:val="006B6B8D"/>
    <w:rsid w:val="006C0C46"/>
    <w:rsid w:val="006D1B5A"/>
    <w:rsid w:val="006D291D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433A"/>
    <w:rsid w:val="0079546B"/>
    <w:rsid w:val="007A15FD"/>
    <w:rsid w:val="007A7167"/>
    <w:rsid w:val="007B7989"/>
    <w:rsid w:val="007C1413"/>
    <w:rsid w:val="007D409A"/>
    <w:rsid w:val="007F0388"/>
    <w:rsid w:val="007F190A"/>
    <w:rsid w:val="007F2327"/>
    <w:rsid w:val="00820825"/>
    <w:rsid w:val="0082363B"/>
    <w:rsid w:val="00832F87"/>
    <w:rsid w:val="008422AD"/>
    <w:rsid w:val="0084248D"/>
    <w:rsid w:val="008577C5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27F21"/>
    <w:rsid w:val="009364BD"/>
    <w:rsid w:val="00954A2B"/>
    <w:rsid w:val="00984D0D"/>
    <w:rsid w:val="009936C3"/>
    <w:rsid w:val="00993862"/>
    <w:rsid w:val="009A38B9"/>
    <w:rsid w:val="009A43FD"/>
    <w:rsid w:val="009A455E"/>
    <w:rsid w:val="009D1D36"/>
    <w:rsid w:val="009D3B93"/>
    <w:rsid w:val="009D5CCB"/>
    <w:rsid w:val="009E458A"/>
    <w:rsid w:val="009E66D6"/>
    <w:rsid w:val="00A0111B"/>
    <w:rsid w:val="00A10228"/>
    <w:rsid w:val="00A12860"/>
    <w:rsid w:val="00A14A45"/>
    <w:rsid w:val="00A361A2"/>
    <w:rsid w:val="00A40B3C"/>
    <w:rsid w:val="00A42EA4"/>
    <w:rsid w:val="00A43453"/>
    <w:rsid w:val="00A64CCE"/>
    <w:rsid w:val="00A65A23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75F3D"/>
    <w:rsid w:val="00B82B20"/>
    <w:rsid w:val="00B84076"/>
    <w:rsid w:val="00B85505"/>
    <w:rsid w:val="00B95D6A"/>
    <w:rsid w:val="00BA7B06"/>
    <w:rsid w:val="00BB63DB"/>
    <w:rsid w:val="00BB7F69"/>
    <w:rsid w:val="00BC6CA3"/>
    <w:rsid w:val="00BD2BB7"/>
    <w:rsid w:val="00BE747D"/>
    <w:rsid w:val="00C10C8E"/>
    <w:rsid w:val="00C21F52"/>
    <w:rsid w:val="00C30A7A"/>
    <w:rsid w:val="00C34188"/>
    <w:rsid w:val="00C3531A"/>
    <w:rsid w:val="00C36B0C"/>
    <w:rsid w:val="00C47127"/>
    <w:rsid w:val="00C54877"/>
    <w:rsid w:val="00C6294C"/>
    <w:rsid w:val="00C65E61"/>
    <w:rsid w:val="00C855EF"/>
    <w:rsid w:val="00C92212"/>
    <w:rsid w:val="00C949EF"/>
    <w:rsid w:val="00CB2C19"/>
    <w:rsid w:val="00CB3FAE"/>
    <w:rsid w:val="00CB66A4"/>
    <w:rsid w:val="00CB6AF0"/>
    <w:rsid w:val="00CD2B19"/>
    <w:rsid w:val="00CE75CD"/>
    <w:rsid w:val="00CF0CA9"/>
    <w:rsid w:val="00CF5A76"/>
    <w:rsid w:val="00D04C5F"/>
    <w:rsid w:val="00D1607B"/>
    <w:rsid w:val="00D254EB"/>
    <w:rsid w:val="00D27083"/>
    <w:rsid w:val="00D327F9"/>
    <w:rsid w:val="00D56D9E"/>
    <w:rsid w:val="00D60C59"/>
    <w:rsid w:val="00D67A65"/>
    <w:rsid w:val="00D719C5"/>
    <w:rsid w:val="00D81D93"/>
    <w:rsid w:val="00D91EFC"/>
    <w:rsid w:val="00D9739F"/>
    <w:rsid w:val="00DB545C"/>
    <w:rsid w:val="00DE1D31"/>
    <w:rsid w:val="00E06829"/>
    <w:rsid w:val="00E23FB2"/>
    <w:rsid w:val="00E35828"/>
    <w:rsid w:val="00E35D96"/>
    <w:rsid w:val="00E44C3F"/>
    <w:rsid w:val="00E47015"/>
    <w:rsid w:val="00E56154"/>
    <w:rsid w:val="00E70FB9"/>
    <w:rsid w:val="00E7149B"/>
    <w:rsid w:val="00E73CD2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90BF2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locked/>
    <w:rsid w:val="00A011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ccau.caubr.org.br/helpdesk/doku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ccau.caubr.org.br/helpdesk/doku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1343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José Rodrigues Garcia Filho</cp:lastModifiedBy>
  <cp:revision>8</cp:revision>
  <cp:lastPrinted>2015-09-24T20:15:00Z</cp:lastPrinted>
  <dcterms:created xsi:type="dcterms:W3CDTF">2015-12-14T12:43:00Z</dcterms:created>
  <dcterms:modified xsi:type="dcterms:W3CDTF">2015-12-16T12:35:00Z</dcterms:modified>
</cp:coreProperties>
</file>