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145160">
        <w:rPr>
          <w:b/>
          <w:bCs/>
          <w:sz w:val="22"/>
          <w:szCs w:val="22"/>
        </w:rPr>
        <w:t xml:space="preserve">PORTARIA CAU/SP Nº </w:t>
      </w:r>
      <w:r w:rsidR="00E51EFD" w:rsidRPr="00145160">
        <w:rPr>
          <w:b/>
          <w:bCs/>
          <w:sz w:val="22"/>
          <w:szCs w:val="22"/>
        </w:rPr>
        <w:t>14</w:t>
      </w:r>
      <w:r w:rsidR="003D19FF" w:rsidRPr="00145160">
        <w:rPr>
          <w:b/>
          <w:bCs/>
          <w:sz w:val="22"/>
          <w:szCs w:val="22"/>
        </w:rPr>
        <w:t>6</w:t>
      </w:r>
      <w:r w:rsidRPr="00145160">
        <w:rPr>
          <w:b/>
          <w:bCs/>
          <w:sz w:val="22"/>
          <w:szCs w:val="22"/>
        </w:rPr>
        <w:t xml:space="preserve">, DE </w:t>
      </w:r>
      <w:r w:rsidR="00145160" w:rsidRPr="00145160">
        <w:rPr>
          <w:b/>
          <w:bCs/>
          <w:sz w:val="22"/>
          <w:szCs w:val="22"/>
        </w:rPr>
        <w:t>19</w:t>
      </w:r>
      <w:r w:rsidR="001F6046" w:rsidRPr="00145160">
        <w:rPr>
          <w:b/>
          <w:bCs/>
          <w:sz w:val="22"/>
          <w:szCs w:val="22"/>
        </w:rPr>
        <w:t xml:space="preserve"> DE </w:t>
      </w:r>
      <w:r w:rsidR="003D19FF" w:rsidRPr="00145160">
        <w:rPr>
          <w:b/>
          <w:bCs/>
          <w:sz w:val="22"/>
          <w:szCs w:val="22"/>
        </w:rPr>
        <w:t>SETEMBRO</w:t>
      </w:r>
      <w:r w:rsidR="001F6046" w:rsidRPr="00145160">
        <w:rPr>
          <w:b/>
          <w:bCs/>
          <w:sz w:val="22"/>
          <w:szCs w:val="22"/>
        </w:rPr>
        <w:t xml:space="preserve"> DE</w:t>
      </w:r>
      <w:r w:rsidRPr="00145160">
        <w:rPr>
          <w:b/>
          <w:bCs/>
          <w:sz w:val="22"/>
          <w:szCs w:val="22"/>
        </w:rPr>
        <w:t xml:space="preserve"> 201</w:t>
      </w:r>
      <w:r w:rsidR="002943F6" w:rsidRPr="00145160">
        <w:rPr>
          <w:b/>
          <w:bCs/>
          <w:sz w:val="22"/>
          <w:szCs w:val="22"/>
        </w:rPr>
        <w:t>7</w:t>
      </w:r>
      <w:r w:rsidR="001F6046" w:rsidRPr="00145160">
        <w:rPr>
          <w:b/>
          <w:bCs/>
          <w:sz w:val="22"/>
          <w:szCs w:val="22"/>
        </w:rPr>
        <w:t>.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3D19FF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Nomeia funcionários para as funções de Pregoeiro do Conselho de Arquitetura e Urbanismo de São Paulo – CAU/SP e Equipe de Apoio e revoga as Portarias CAU/SP n.º 106, de 19 de setembro de 2016 e n.º 119, de 23 de fevereiro de 2017.</w:t>
      </w:r>
    </w:p>
    <w:p w:rsidR="00D8068B" w:rsidRPr="000A18AF" w:rsidRDefault="00D8068B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O Presidente do Conselho de Arquitetura e Urbanismo de São Paulo (CAU/SP), no exercício das atribuições que lhe </w:t>
      </w:r>
      <w:r w:rsidR="00D52FD9">
        <w:rPr>
          <w:sz w:val="22"/>
          <w:szCs w:val="22"/>
        </w:rPr>
        <w:t xml:space="preserve">conferem o art. 35, </w:t>
      </w:r>
      <w:r w:rsidRPr="00056E5E">
        <w:rPr>
          <w:sz w:val="22"/>
          <w:szCs w:val="22"/>
        </w:rPr>
        <w:t>III, da Lei n° 12.378, de 31 de dezembro de 2010</w:t>
      </w:r>
      <w:r w:rsidR="008D109E" w:rsidRPr="00056E5E">
        <w:rPr>
          <w:sz w:val="22"/>
          <w:szCs w:val="22"/>
        </w:rPr>
        <w:t xml:space="preserve"> e com fundamento nas disposições contidas no Art. 22, “o”, do</w:t>
      </w:r>
      <w:r w:rsidR="008D109E">
        <w:rPr>
          <w:sz w:val="22"/>
          <w:szCs w:val="22"/>
        </w:rPr>
        <w:t xml:space="preserve">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3D19FF" w:rsidRPr="001A1565" w:rsidRDefault="003D19FF" w:rsidP="003D19FF">
      <w:pPr>
        <w:shd w:val="clear" w:color="auto" w:fill="FFFFFF"/>
        <w:spacing w:line="23" w:lineRule="atLeast"/>
        <w:jc w:val="both"/>
        <w:rPr>
          <w:i/>
          <w:sz w:val="22"/>
          <w:szCs w:val="22"/>
          <w:lang w:eastAsia="pt-BR"/>
        </w:rPr>
      </w:pPr>
      <w:r w:rsidRPr="003D19FF">
        <w:rPr>
          <w:sz w:val="22"/>
          <w:szCs w:val="22"/>
        </w:rPr>
        <w:t xml:space="preserve">Considerando o </w:t>
      </w:r>
      <w:r w:rsidRPr="003D19FF">
        <w:rPr>
          <w:color w:val="000000"/>
          <w:sz w:val="22"/>
          <w:szCs w:val="22"/>
        </w:rPr>
        <w:t xml:space="preserve">disposto no artigo 10, § 3º, </w:t>
      </w:r>
      <w:r w:rsidRPr="001A1565">
        <w:rPr>
          <w:color w:val="000000"/>
          <w:sz w:val="22"/>
          <w:szCs w:val="22"/>
        </w:rPr>
        <w:t>do Decreto n.º 5.450, de 2005, que estabelece que “a</w:t>
      </w:r>
      <w:r w:rsidRPr="001A1565">
        <w:rPr>
          <w:i/>
          <w:sz w:val="22"/>
          <w:szCs w:val="22"/>
          <w:lang w:eastAsia="pt-BR"/>
        </w:rPr>
        <w:t xml:space="preserve"> designação do pregoeiro, a critério da autoridade competente, poderá ocorrer para período de um ano, admitindo-se reconduções, ou para licitação específica”;</w:t>
      </w:r>
    </w:p>
    <w:p w:rsidR="003D19FF" w:rsidRPr="001A1565" w:rsidRDefault="003D19FF" w:rsidP="000A18AF">
      <w:pPr>
        <w:jc w:val="both"/>
        <w:rPr>
          <w:sz w:val="22"/>
          <w:szCs w:val="22"/>
        </w:rPr>
      </w:pPr>
    </w:p>
    <w:p w:rsidR="003D19FF" w:rsidRPr="001A1565" w:rsidRDefault="007855D9" w:rsidP="000A18AF">
      <w:pPr>
        <w:jc w:val="both"/>
        <w:rPr>
          <w:sz w:val="22"/>
          <w:szCs w:val="22"/>
        </w:rPr>
      </w:pPr>
      <w:r w:rsidRPr="001A1565">
        <w:rPr>
          <w:sz w:val="22"/>
          <w:szCs w:val="22"/>
        </w:rPr>
        <w:t>Considerando o término da vigência da Portaria CAU/SP n.º 106, de 19 de setembro de 2016, alterada pela Portaria CAU/SP n.º 119, de 23 de fevereiro de 2017;</w:t>
      </w:r>
    </w:p>
    <w:p w:rsidR="003D19FF" w:rsidRPr="001A1565" w:rsidRDefault="003D19FF" w:rsidP="000A18AF">
      <w:pPr>
        <w:jc w:val="both"/>
        <w:rPr>
          <w:sz w:val="22"/>
          <w:szCs w:val="22"/>
        </w:rPr>
      </w:pPr>
    </w:p>
    <w:p w:rsidR="00BC6826" w:rsidRPr="001A1565" w:rsidRDefault="00056E5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1565">
        <w:rPr>
          <w:rFonts w:ascii="Times New Roman" w:hAnsi="Times New Roman" w:cs="Times New Roman"/>
          <w:sz w:val="22"/>
          <w:szCs w:val="22"/>
        </w:rPr>
        <w:t xml:space="preserve">Considerando o Memorando nº </w:t>
      </w:r>
      <w:r w:rsidR="003D19FF" w:rsidRPr="001A1565">
        <w:rPr>
          <w:rFonts w:ascii="Times New Roman" w:hAnsi="Times New Roman" w:cs="Times New Roman"/>
          <w:sz w:val="22"/>
          <w:szCs w:val="22"/>
        </w:rPr>
        <w:t>138</w:t>
      </w:r>
      <w:r w:rsidRPr="001A1565">
        <w:rPr>
          <w:rFonts w:ascii="Times New Roman" w:hAnsi="Times New Roman" w:cs="Times New Roman"/>
          <w:sz w:val="22"/>
          <w:szCs w:val="22"/>
        </w:rPr>
        <w:t>/2017/CAU/SP</w:t>
      </w:r>
      <w:r w:rsidR="003D19FF" w:rsidRPr="001A1565">
        <w:rPr>
          <w:rFonts w:ascii="Times New Roman" w:hAnsi="Times New Roman" w:cs="Times New Roman"/>
          <w:sz w:val="22"/>
          <w:szCs w:val="22"/>
        </w:rPr>
        <w:t>-DIRADM</w:t>
      </w:r>
      <w:r w:rsidRPr="001A1565">
        <w:rPr>
          <w:rFonts w:ascii="Times New Roman" w:hAnsi="Times New Roman" w:cs="Times New Roman"/>
          <w:sz w:val="22"/>
          <w:szCs w:val="22"/>
        </w:rPr>
        <w:t xml:space="preserve">, de </w:t>
      </w:r>
      <w:r w:rsidR="003D19FF" w:rsidRPr="001A1565">
        <w:rPr>
          <w:rFonts w:ascii="Times New Roman" w:hAnsi="Times New Roman" w:cs="Times New Roman"/>
          <w:sz w:val="22"/>
          <w:szCs w:val="22"/>
        </w:rPr>
        <w:t>19</w:t>
      </w:r>
      <w:r w:rsidR="008E7B50" w:rsidRPr="001A1565">
        <w:rPr>
          <w:rFonts w:ascii="Times New Roman" w:hAnsi="Times New Roman" w:cs="Times New Roman"/>
          <w:sz w:val="22"/>
          <w:szCs w:val="22"/>
        </w:rPr>
        <w:t xml:space="preserve"> de </w:t>
      </w:r>
      <w:r w:rsidR="003D19FF" w:rsidRPr="001A1565">
        <w:rPr>
          <w:rFonts w:ascii="Times New Roman" w:hAnsi="Times New Roman" w:cs="Times New Roman"/>
          <w:sz w:val="22"/>
          <w:szCs w:val="22"/>
        </w:rPr>
        <w:t>setembro</w:t>
      </w:r>
      <w:r w:rsidRPr="001A1565">
        <w:rPr>
          <w:rFonts w:ascii="Times New Roman" w:hAnsi="Times New Roman" w:cs="Times New Roman"/>
          <w:sz w:val="22"/>
          <w:szCs w:val="22"/>
        </w:rPr>
        <w:t xml:space="preserve"> de 2017</w:t>
      </w:r>
      <w:r w:rsidR="003D19FF" w:rsidRPr="001A1565">
        <w:rPr>
          <w:rFonts w:ascii="Times New Roman" w:hAnsi="Times New Roman" w:cs="Times New Roman"/>
          <w:sz w:val="22"/>
          <w:szCs w:val="22"/>
        </w:rPr>
        <w:t>,</w:t>
      </w:r>
      <w:r w:rsidR="00BC6826" w:rsidRPr="001A1565">
        <w:rPr>
          <w:rFonts w:ascii="Times New Roman" w:hAnsi="Times New Roman" w:cs="Times New Roman"/>
          <w:sz w:val="22"/>
          <w:szCs w:val="22"/>
        </w:rPr>
        <w:t xml:space="preserve"> que solicitou </w:t>
      </w:r>
      <w:r w:rsidR="003513F1" w:rsidRPr="001A1565">
        <w:rPr>
          <w:rFonts w:ascii="Times New Roman" w:hAnsi="Times New Roman" w:cs="Times New Roman"/>
          <w:sz w:val="22"/>
          <w:szCs w:val="22"/>
        </w:rPr>
        <w:t xml:space="preserve">a </w:t>
      </w:r>
      <w:r w:rsidR="003D19FF" w:rsidRPr="001A1565">
        <w:rPr>
          <w:rFonts w:ascii="Times New Roman" w:hAnsi="Times New Roman" w:cs="Times New Roman"/>
          <w:sz w:val="22"/>
          <w:szCs w:val="22"/>
        </w:rPr>
        <w:t>nomeação de Pregoeiros e Equipe de Apoio</w:t>
      </w:r>
      <w:r w:rsidR="00BC6826" w:rsidRPr="001A1565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855D9" w:rsidRPr="001A1565" w:rsidRDefault="007855D9" w:rsidP="000A18AF">
      <w:pPr>
        <w:rPr>
          <w:b/>
          <w:sz w:val="22"/>
          <w:szCs w:val="22"/>
        </w:rPr>
      </w:pPr>
    </w:p>
    <w:p w:rsidR="000A18AF" w:rsidRPr="001A1565" w:rsidRDefault="000A18AF" w:rsidP="000A18AF">
      <w:pPr>
        <w:rPr>
          <w:b/>
          <w:sz w:val="22"/>
          <w:szCs w:val="22"/>
        </w:rPr>
      </w:pPr>
      <w:r w:rsidRPr="001A1565">
        <w:rPr>
          <w:b/>
          <w:sz w:val="22"/>
          <w:szCs w:val="22"/>
        </w:rPr>
        <w:t>RESOLVE:</w:t>
      </w:r>
    </w:p>
    <w:p w:rsidR="007855D9" w:rsidRPr="001A1565" w:rsidRDefault="007855D9" w:rsidP="000A18AF">
      <w:pPr>
        <w:rPr>
          <w:sz w:val="22"/>
          <w:szCs w:val="22"/>
        </w:rPr>
      </w:pPr>
    </w:p>
    <w:p w:rsidR="00753199" w:rsidRPr="001A1565" w:rsidRDefault="000A18AF" w:rsidP="003513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A1565">
        <w:rPr>
          <w:rFonts w:ascii="Times New Roman" w:hAnsi="Times New Roman" w:cs="Times New Roman"/>
          <w:sz w:val="22"/>
          <w:szCs w:val="22"/>
        </w:rPr>
        <w:t xml:space="preserve">Art. 1° </w:t>
      </w:r>
      <w:r w:rsidR="007855D9" w:rsidRPr="001A1565">
        <w:rPr>
          <w:rFonts w:ascii="Times New Roman" w:hAnsi="Times New Roman" w:cs="Times New Roman"/>
          <w:sz w:val="22"/>
          <w:szCs w:val="22"/>
        </w:rPr>
        <w:t>Nomear, para a função de Pregoeiros do Conselho de Arquitetura e Urbanismo de São Paulo – CAU/SP, os funcionários Pedro Lui</w:t>
      </w:r>
      <w:r w:rsidR="00D64FA2">
        <w:rPr>
          <w:rFonts w:ascii="Times New Roman" w:hAnsi="Times New Roman" w:cs="Times New Roman"/>
          <w:sz w:val="22"/>
          <w:szCs w:val="22"/>
        </w:rPr>
        <w:t>z</w:t>
      </w:r>
      <w:r w:rsidR="007855D9" w:rsidRPr="001A1565">
        <w:rPr>
          <w:rFonts w:ascii="Times New Roman" w:hAnsi="Times New Roman" w:cs="Times New Roman"/>
          <w:sz w:val="22"/>
          <w:szCs w:val="22"/>
        </w:rPr>
        <w:t xml:space="preserve"> Martins de Lima, </w:t>
      </w:r>
      <w:r w:rsidR="007877B8">
        <w:rPr>
          <w:rFonts w:ascii="Times New Roman" w:hAnsi="Times New Roman" w:cs="Times New Roman"/>
          <w:sz w:val="22"/>
          <w:szCs w:val="22"/>
        </w:rPr>
        <w:t xml:space="preserve">cargo de </w:t>
      </w:r>
      <w:r w:rsidR="007855D9" w:rsidRPr="001A1565">
        <w:rPr>
          <w:rFonts w:ascii="Times New Roman" w:hAnsi="Times New Roman" w:cs="Times New Roman"/>
          <w:sz w:val="22"/>
          <w:szCs w:val="22"/>
        </w:rPr>
        <w:t>Assessor</w:t>
      </w:r>
      <w:r w:rsidR="007877B8">
        <w:rPr>
          <w:rFonts w:ascii="Times New Roman" w:hAnsi="Times New Roman" w:cs="Times New Roman"/>
          <w:sz w:val="22"/>
          <w:szCs w:val="22"/>
        </w:rPr>
        <w:t xml:space="preserve"> de Direção, na função de Assessor da Diretoria Administrativa</w:t>
      </w:r>
      <w:r w:rsidR="00A81075">
        <w:rPr>
          <w:rFonts w:ascii="Times New Roman" w:hAnsi="Times New Roman" w:cs="Times New Roman"/>
          <w:sz w:val="22"/>
          <w:szCs w:val="22"/>
        </w:rPr>
        <w:t>, CPF/MF nº **</w:t>
      </w:r>
      <w:proofErr w:type="gramStart"/>
      <w:r w:rsidR="00A81075">
        <w:rPr>
          <w:rFonts w:ascii="Times New Roman" w:hAnsi="Times New Roman" w:cs="Times New Roman"/>
          <w:sz w:val="22"/>
          <w:szCs w:val="22"/>
        </w:rPr>
        <w:t>*.588.21</w:t>
      </w:r>
      <w:proofErr w:type="gramEnd"/>
      <w:r w:rsidR="00A81075">
        <w:rPr>
          <w:rFonts w:ascii="Times New Roman" w:hAnsi="Times New Roman" w:cs="Times New Roman"/>
          <w:sz w:val="22"/>
          <w:szCs w:val="22"/>
        </w:rPr>
        <w:t>*-**</w:t>
      </w:r>
      <w:r w:rsidR="007855D9" w:rsidRPr="001A1565">
        <w:rPr>
          <w:rFonts w:ascii="Times New Roman" w:hAnsi="Times New Roman" w:cs="Times New Roman"/>
          <w:sz w:val="22"/>
          <w:szCs w:val="22"/>
        </w:rPr>
        <w:t>, Matrícula nº 278</w:t>
      </w:r>
      <w:r w:rsidR="007855D9" w:rsidRPr="001A1565">
        <w:rPr>
          <w:rFonts w:ascii="Times New Roman" w:hAnsi="Times New Roman" w:cs="Times New Roman"/>
        </w:rPr>
        <w:t xml:space="preserve"> </w:t>
      </w:r>
      <w:r w:rsidR="007855D9" w:rsidRPr="001A1565">
        <w:rPr>
          <w:rFonts w:ascii="Times New Roman" w:hAnsi="Times New Roman" w:cs="Times New Roman"/>
          <w:sz w:val="22"/>
          <w:szCs w:val="22"/>
        </w:rPr>
        <w:t>e Juliana Chaim,</w:t>
      </w:r>
      <w:r w:rsidR="007877B8">
        <w:rPr>
          <w:rFonts w:ascii="Times New Roman" w:hAnsi="Times New Roman" w:cs="Times New Roman"/>
          <w:sz w:val="22"/>
          <w:szCs w:val="22"/>
        </w:rPr>
        <w:t xml:space="preserve"> cargo de </w:t>
      </w:r>
      <w:r w:rsidR="007855D9" w:rsidRPr="001A1565">
        <w:rPr>
          <w:rFonts w:ascii="Times New Roman" w:hAnsi="Times New Roman" w:cs="Times New Roman"/>
          <w:sz w:val="22"/>
          <w:szCs w:val="22"/>
        </w:rPr>
        <w:t>Analista</w:t>
      </w:r>
      <w:r w:rsidR="007877B8">
        <w:rPr>
          <w:rFonts w:ascii="Times New Roman" w:hAnsi="Times New Roman" w:cs="Times New Roman"/>
          <w:sz w:val="22"/>
          <w:szCs w:val="22"/>
        </w:rPr>
        <w:t xml:space="preserve"> I, na função de Analista</w:t>
      </w:r>
      <w:bookmarkStart w:id="0" w:name="_GoBack"/>
      <w:bookmarkEnd w:id="0"/>
      <w:r w:rsidR="007877B8">
        <w:rPr>
          <w:rFonts w:ascii="Times New Roman" w:hAnsi="Times New Roman" w:cs="Times New Roman"/>
          <w:sz w:val="22"/>
          <w:szCs w:val="22"/>
        </w:rPr>
        <w:t xml:space="preserve"> de Compras,</w:t>
      </w:r>
      <w:r w:rsidR="00A81075">
        <w:rPr>
          <w:rFonts w:ascii="Times New Roman" w:hAnsi="Times New Roman" w:cs="Times New Roman"/>
          <w:sz w:val="22"/>
          <w:szCs w:val="22"/>
        </w:rPr>
        <w:t xml:space="preserve"> CPF/MF nº ***.775.17*-**</w:t>
      </w:r>
      <w:r w:rsidR="007855D9" w:rsidRPr="001A1565">
        <w:rPr>
          <w:rFonts w:ascii="Times New Roman" w:hAnsi="Times New Roman" w:cs="Times New Roman"/>
          <w:sz w:val="22"/>
          <w:szCs w:val="22"/>
        </w:rPr>
        <w:t>, Matrícula nº 168.</w:t>
      </w:r>
    </w:p>
    <w:p w:rsidR="007855D9" w:rsidRPr="001A1565" w:rsidRDefault="007855D9" w:rsidP="003513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55D9" w:rsidRPr="001A1565" w:rsidRDefault="007855D9" w:rsidP="007855D9">
      <w:pPr>
        <w:contextualSpacing/>
        <w:jc w:val="both"/>
        <w:rPr>
          <w:sz w:val="22"/>
          <w:szCs w:val="22"/>
        </w:rPr>
      </w:pPr>
      <w:r w:rsidRPr="001A1565">
        <w:rPr>
          <w:sz w:val="22"/>
          <w:szCs w:val="22"/>
        </w:rPr>
        <w:t xml:space="preserve">Art. 2º Nomear, nos termos do artigo 10, § 1º, do Decreto 5.450, de 2005, para composição da Equipe de Apoio, os funcionários André Ferreira de Magalhães, </w:t>
      </w:r>
      <w:r w:rsidR="007877B8">
        <w:rPr>
          <w:sz w:val="22"/>
          <w:szCs w:val="22"/>
        </w:rPr>
        <w:t xml:space="preserve">cargo de </w:t>
      </w:r>
      <w:r w:rsidRPr="001A1565">
        <w:rPr>
          <w:sz w:val="22"/>
          <w:szCs w:val="22"/>
        </w:rPr>
        <w:t>Assistente</w:t>
      </w:r>
      <w:r w:rsidR="007877B8">
        <w:rPr>
          <w:sz w:val="22"/>
          <w:szCs w:val="22"/>
        </w:rPr>
        <w:t>, na função de Assistente Técnico Administrativo</w:t>
      </w:r>
      <w:r w:rsidR="00A81075">
        <w:rPr>
          <w:sz w:val="22"/>
          <w:szCs w:val="22"/>
        </w:rPr>
        <w:t>, CPF/MF nº **</w:t>
      </w:r>
      <w:proofErr w:type="gramStart"/>
      <w:r w:rsidR="00A81075">
        <w:rPr>
          <w:sz w:val="22"/>
          <w:szCs w:val="22"/>
        </w:rPr>
        <w:t>*.950.22</w:t>
      </w:r>
      <w:proofErr w:type="gramEnd"/>
      <w:r w:rsidR="00A81075">
        <w:rPr>
          <w:sz w:val="22"/>
          <w:szCs w:val="22"/>
        </w:rPr>
        <w:t>*-**</w:t>
      </w:r>
      <w:r w:rsidRPr="001A1565">
        <w:rPr>
          <w:sz w:val="22"/>
          <w:szCs w:val="22"/>
        </w:rPr>
        <w:t xml:space="preserve">, Matrícula nº 217 e Francine Derschner, </w:t>
      </w:r>
      <w:r w:rsidR="007877B8">
        <w:rPr>
          <w:sz w:val="22"/>
          <w:szCs w:val="22"/>
        </w:rPr>
        <w:t xml:space="preserve">cargo de </w:t>
      </w:r>
      <w:r w:rsidRPr="001A1565">
        <w:rPr>
          <w:sz w:val="22"/>
          <w:szCs w:val="22"/>
        </w:rPr>
        <w:t>Analista</w:t>
      </w:r>
      <w:r w:rsidR="007877B8">
        <w:rPr>
          <w:sz w:val="22"/>
          <w:szCs w:val="22"/>
        </w:rPr>
        <w:t xml:space="preserve"> I, na função de Analista Técnico Administrativo</w:t>
      </w:r>
      <w:r w:rsidR="00A81075">
        <w:rPr>
          <w:sz w:val="22"/>
          <w:szCs w:val="22"/>
        </w:rPr>
        <w:t>, CPF/MF nº ***.605.29*-**</w:t>
      </w:r>
      <w:r w:rsidRPr="001A1565">
        <w:rPr>
          <w:sz w:val="22"/>
          <w:szCs w:val="22"/>
        </w:rPr>
        <w:t>, Matrícula nº 213.</w:t>
      </w:r>
    </w:p>
    <w:p w:rsidR="007855D9" w:rsidRPr="001A1565" w:rsidRDefault="007855D9" w:rsidP="003513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55D9" w:rsidRDefault="007855D9" w:rsidP="007855D9">
      <w:pPr>
        <w:jc w:val="both"/>
        <w:rPr>
          <w:sz w:val="22"/>
          <w:szCs w:val="22"/>
        </w:rPr>
      </w:pPr>
      <w:r w:rsidRPr="001A1565">
        <w:rPr>
          <w:sz w:val="22"/>
          <w:szCs w:val="22"/>
        </w:rPr>
        <w:t>Art. 3º Aos Pregoeiro e à Equipe de Apoio são atribuídas as competências constantes dos artigos 11 e 12 do Decreto 5.450, de 2005.</w:t>
      </w:r>
    </w:p>
    <w:p w:rsidR="007855D9" w:rsidRPr="007855D9" w:rsidRDefault="007855D9" w:rsidP="007855D9">
      <w:pPr>
        <w:jc w:val="both"/>
        <w:rPr>
          <w:sz w:val="22"/>
          <w:szCs w:val="22"/>
        </w:rPr>
      </w:pPr>
    </w:p>
    <w:p w:rsidR="007855D9" w:rsidRDefault="007855D9" w:rsidP="007855D9">
      <w:pPr>
        <w:jc w:val="both"/>
        <w:rPr>
          <w:sz w:val="22"/>
          <w:szCs w:val="22"/>
        </w:rPr>
      </w:pPr>
      <w:r w:rsidRPr="007855D9">
        <w:rPr>
          <w:sz w:val="22"/>
          <w:szCs w:val="22"/>
        </w:rPr>
        <w:t xml:space="preserve">Art. 4º As nomeações ora realizadas perdurarão pelo período de um ano, contado da data da assinatura </w:t>
      </w:r>
      <w:proofErr w:type="gramStart"/>
      <w:r w:rsidRPr="007855D9">
        <w:rPr>
          <w:sz w:val="22"/>
          <w:szCs w:val="22"/>
        </w:rPr>
        <w:t>desta</w:t>
      </w:r>
      <w:proofErr w:type="gramEnd"/>
      <w:r w:rsidR="007877B8">
        <w:rPr>
          <w:sz w:val="22"/>
          <w:szCs w:val="22"/>
        </w:rPr>
        <w:t xml:space="preserve"> Portaria</w:t>
      </w:r>
      <w:r w:rsidRPr="007855D9">
        <w:rPr>
          <w:sz w:val="22"/>
          <w:szCs w:val="22"/>
        </w:rPr>
        <w:t>, admitidas eventuais reconduções, mediante Portarias próprias para essa finalidade.</w:t>
      </w:r>
    </w:p>
    <w:p w:rsidR="007855D9" w:rsidRPr="007855D9" w:rsidRDefault="007855D9" w:rsidP="007855D9">
      <w:pPr>
        <w:jc w:val="both"/>
        <w:rPr>
          <w:sz w:val="22"/>
          <w:szCs w:val="22"/>
        </w:rPr>
      </w:pPr>
    </w:p>
    <w:p w:rsidR="007855D9" w:rsidRPr="007855D9" w:rsidRDefault="007855D9" w:rsidP="007855D9">
      <w:pPr>
        <w:jc w:val="both"/>
        <w:rPr>
          <w:sz w:val="22"/>
          <w:szCs w:val="22"/>
        </w:rPr>
      </w:pPr>
      <w:r w:rsidRPr="007855D9">
        <w:rPr>
          <w:sz w:val="22"/>
          <w:szCs w:val="22"/>
        </w:rPr>
        <w:t>Art. 5º Fica</w:t>
      </w:r>
      <w:r>
        <w:rPr>
          <w:sz w:val="22"/>
          <w:szCs w:val="22"/>
        </w:rPr>
        <w:t>m</w:t>
      </w:r>
      <w:r w:rsidRPr="007855D9">
        <w:rPr>
          <w:sz w:val="22"/>
          <w:szCs w:val="22"/>
        </w:rPr>
        <w:t xml:space="preserve"> revogada</w:t>
      </w:r>
      <w:r>
        <w:rPr>
          <w:sz w:val="22"/>
          <w:szCs w:val="22"/>
        </w:rPr>
        <w:t>s</w:t>
      </w:r>
      <w:r w:rsidRPr="007855D9">
        <w:rPr>
          <w:sz w:val="22"/>
          <w:szCs w:val="22"/>
        </w:rPr>
        <w:t xml:space="preserve"> a</w:t>
      </w:r>
      <w:r>
        <w:rPr>
          <w:sz w:val="22"/>
          <w:szCs w:val="22"/>
        </w:rPr>
        <w:t>s</w:t>
      </w:r>
      <w:r w:rsidRPr="007855D9">
        <w:rPr>
          <w:sz w:val="22"/>
          <w:szCs w:val="22"/>
        </w:rPr>
        <w:t xml:space="preserve"> Portaria</w:t>
      </w:r>
      <w:r>
        <w:rPr>
          <w:sz w:val="22"/>
          <w:szCs w:val="22"/>
        </w:rPr>
        <w:t>s</w:t>
      </w:r>
      <w:r w:rsidRPr="007855D9">
        <w:rPr>
          <w:sz w:val="22"/>
          <w:szCs w:val="22"/>
        </w:rPr>
        <w:t xml:space="preserve"> CAU/SP </w:t>
      </w:r>
      <w:r>
        <w:rPr>
          <w:sz w:val="22"/>
          <w:szCs w:val="22"/>
        </w:rPr>
        <w:t>n.º 106, de 19 de setembro de 2016 e n.º 119, de 23 de fevereiro de 2017</w:t>
      </w:r>
      <w:r w:rsidRPr="007855D9">
        <w:rPr>
          <w:sz w:val="22"/>
          <w:szCs w:val="22"/>
        </w:rPr>
        <w:t>, em todas as suas disposições.</w:t>
      </w:r>
    </w:p>
    <w:p w:rsidR="007855D9" w:rsidRPr="007855D9" w:rsidRDefault="007855D9" w:rsidP="003513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F2F" w:rsidRPr="004C43A1" w:rsidRDefault="003E2F2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t xml:space="preserve">Art. </w:t>
      </w:r>
      <w:r w:rsidR="007855D9">
        <w:rPr>
          <w:sz w:val="22"/>
          <w:szCs w:val="22"/>
        </w:rPr>
        <w:t>6</w:t>
      </w:r>
      <w:r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145160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145160" w:rsidRPr="00145160">
        <w:rPr>
          <w:rFonts w:ascii="Times New Roman" w:hAnsi="Times New Roman" w:cs="Times New Roman"/>
          <w:sz w:val="22"/>
          <w:szCs w:val="22"/>
        </w:rPr>
        <w:t>19</w:t>
      </w:r>
      <w:r w:rsidR="008E7B50" w:rsidRPr="00145160">
        <w:rPr>
          <w:rFonts w:ascii="Times New Roman" w:hAnsi="Times New Roman" w:cs="Times New Roman"/>
          <w:sz w:val="22"/>
          <w:szCs w:val="22"/>
        </w:rPr>
        <w:t xml:space="preserve"> de </w:t>
      </w:r>
      <w:r w:rsidR="001E70DB" w:rsidRPr="00145160">
        <w:rPr>
          <w:rFonts w:ascii="Times New Roman" w:hAnsi="Times New Roman" w:cs="Times New Roman"/>
          <w:sz w:val="22"/>
          <w:szCs w:val="22"/>
        </w:rPr>
        <w:t>setembro</w:t>
      </w:r>
      <w:r w:rsidR="00BE6B03" w:rsidRPr="00145160">
        <w:rPr>
          <w:rFonts w:ascii="Times New Roman" w:hAnsi="Times New Roman" w:cs="Times New Roman"/>
          <w:sz w:val="22"/>
          <w:szCs w:val="22"/>
        </w:rPr>
        <w:t xml:space="preserve"> de 201</w:t>
      </w:r>
      <w:r w:rsidR="00585EB2" w:rsidRPr="00145160">
        <w:rPr>
          <w:rFonts w:ascii="Times New Roman" w:hAnsi="Times New Roman" w:cs="Times New Roman"/>
          <w:sz w:val="22"/>
          <w:szCs w:val="22"/>
        </w:rPr>
        <w:t>7</w:t>
      </w:r>
      <w:r w:rsidRPr="00145160">
        <w:rPr>
          <w:rFonts w:ascii="Times New Roman" w:hAnsi="Times New Roman" w:cs="Times New Roman"/>
          <w:sz w:val="22"/>
          <w:szCs w:val="22"/>
        </w:rPr>
        <w:t>.</w:t>
      </w:r>
    </w:p>
    <w:p w:rsid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1A1565" w:rsidRPr="000A18AF" w:rsidRDefault="001A1565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Belleza </w:t>
      </w:r>
    </w:p>
    <w:p w:rsidR="003513F1" w:rsidRPr="000A18AF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sectPr w:rsidR="003513F1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6046" w:rsidRDefault="001F6046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F46C58" w:rsidRPr="00F46C58" w:rsidRDefault="000D176C">
            <w:pPr>
              <w:pStyle w:val="Rodap"/>
              <w:jc w:val="right"/>
              <w:rPr>
                <w:sz w:val="18"/>
                <w:szCs w:val="18"/>
              </w:rPr>
            </w:pPr>
            <w:r w:rsidRPr="000D176C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0" wp14:anchorId="7310ADF6" wp14:editId="61EEAEA0">
                  <wp:simplePos x="0" y="0"/>
                  <wp:positionH relativeFrom="page">
                    <wp:posOffset>-635</wp:posOffset>
                  </wp:positionH>
                  <wp:positionV relativeFrom="bottomMargin">
                    <wp:posOffset>-3175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C58">
              <w:rPr>
                <w:sz w:val="18"/>
                <w:szCs w:val="18"/>
              </w:rPr>
              <w:t xml:space="preserve">Portaria CAU/SP nº </w:t>
            </w:r>
            <w:r w:rsidR="00585EB2">
              <w:rPr>
                <w:sz w:val="18"/>
                <w:szCs w:val="18"/>
              </w:rPr>
              <w:t>1</w:t>
            </w:r>
            <w:r w:rsidR="00E51EFD">
              <w:rPr>
                <w:sz w:val="18"/>
                <w:szCs w:val="18"/>
              </w:rPr>
              <w:t>4</w:t>
            </w:r>
            <w:r w:rsidR="001A1565">
              <w:rPr>
                <w:sz w:val="18"/>
                <w:szCs w:val="18"/>
              </w:rPr>
              <w:t>6</w:t>
            </w:r>
            <w:r w:rsidR="00F46C58">
              <w:rPr>
                <w:sz w:val="18"/>
                <w:szCs w:val="18"/>
              </w:rPr>
              <w:t>/201</w:t>
            </w:r>
            <w:r w:rsidR="00585EB2">
              <w:rPr>
                <w:sz w:val="18"/>
                <w:szCs w:val="18"/>
              </w:rPr>
              <w:t>7</w:t>
            </w:r>
            <w:r w:rsidR="00F46C58">
              <w:rPr>
                <w:sz w:val="18"/>
                <w:szCs w:val="18"/>
              </w:rPr>
              <w:t xml:space="preserve"> - </w:t>
            </w:r>
            <w:r w:rsidR="00F46C58" w:rsidRPr="00F46C58">
              <w:rPr>
                <w:sz w:val="18"/>
                <w:szCs w:val="18"/>
              </w:rPr>
              <w:t xml:space="preserve">Página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PAGE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36381F"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  <w:r w:rsidR="00F46C58" w:rsidRPr="00F46C58">
              <w:rPr>
                <w:sz w:val="18"/>
                <w:szCs w:val="18"/>
              </w:rPr>
              <w:t xml:space="preserve"> de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36381F"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0D176C">
    <w:pPr>
      <w:rPr>
        <w:sz w:val="20"/>
        <w:lang w:eastAsia="pt-BR" w:bidi="x-none"/>
      </w:rPr>
    </w:pPr>
    <w:r w:rsidRPr="000D176C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0" wp14:anchorId="5ED4B6F7" wp14:editId="217C10DA">
          <wp:simplePos x="0" y="0"/>
          <wp:positionH relativeFrom="page">
            <wp:posOffset>-12065</wp:posOffset>
          </wp:positionH>
          <wp:positionV relativeFrom="page">
            <wp:posOffset>-112392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5B1B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296AAE"/>
    <w:multiLevelType w:val="hybridMultilevel"/>
    <w:tmpl w:val="67CC7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B05697"/>
    <w:multiLevelType w:val="hybridMultilevel"/>
    <w:tmpl w:val="80EA1FDA"/>
    <w:lvl w:ilvl="0" w:tplc="B3F678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9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8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246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6D84"/>
    <w:rsid w:val="000474DD"/>
    <w:rsid w:val="00055519"/>
    <w:rsid w:val="00056745"/>
    <w:rsid w:val="00056E5E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45160"/>
    <w:rsid w:val="00150CEA"/>
    <w:rsid w:val="001645BA"/>
    <w:rsid w:val="00187275"/>
    <w:rsid w:val="0019336A"/>
    <w:rsid w:val="0019370B"/>
    <w:rsid w:val="00193E55"/>
    <w:rsid w:val="001A1565"/>
    <w:rsid w:val="001A5F88"/>
    <w:rsid w:val="001B6A9C"/>
    <w:rsid w:val="001D05E2"/>
    <w:rsid w:val="001D0D59"/>
    <w:rsid w:val="001E70DB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513F1"/>
    <w:rsid w:val="0035369C"/>
    <w:rsid w:val="0035526C"/>
    <w:rsid w:val="00360224"/>
    <w:rsid w:val="0036381F"/>
    <w:rsid w:val="00380798"/>
    <w:rsid w:val="0038254F"/>
    <w:rsid w:val="00390C9F"/>
    <w:rsid w:val="003B4C51"/>
    <w:rsid w:val="003C13A0"/>
    <w:rsid w:val="003C277A"/>
    <w:rsid w:val="003D19FF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27C6A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365E"/>
    <w:rsid w:val="007855D9"/>
    <w:rsid w:val="007857BE"/>
    <w:rsid w:val="007877B8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2642"/>
    <w:rsid w:val="008648F8"/>
    <w:rsid w:val="0087556B"/>
    <w:rsid w:val="008B0307"/>
    <w:rsid w:val="008C458D"/>
    <w:rsid w:val="008D109E"/>
    <w:rsid w:val="008D303C"/>
    <w:rsid w:val="008D32C3"/>
    <w:rsid w:val="008D3665"/>
    <w:rsid w:val="008E7B50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4CCE"/>
    <w:rsid w:val="00A663CC"/>
    <w:rsid w:val="00A668EE"/>
    <w:rsid w:val="00A70588"/>
    <w:rsid w:val="00A81075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2FD9"/>
    <w:rsid w:val="00D56D9E"/>
    <w:rsid w:val="00D60C59"/>
    <w:rsid w:val="00D64FA2"/>
    <w:rsid w:val="00D719C5"/>
    <w:rsid w:val="00D8068B"/>
    <w:rsid w:val="00D81D93"/>
    <w:rsid w:val="00D91EFC"/>
    <w:rsid w:val="00DD18D4"/>
    <w:rsid w:val="00DE1D31"/>
    <w:rsid w:val="00E23FB2"/>
    <w:rsid w:val="00E35828"/>
    <w:rsid w:val="00E35D96"/>
    <w:rsid w:val="00E44C3F"/>
    <w:rsid w:val="00E46DC3"/>
    <w:rsid w:val="00E47015"/>
    <w:rsid w:val="00E51EFD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15</cp:revision>
  <cp:lastPrinted>2017-09-20T20:16:00Z</cp:lastPrinted>
  <dcterms:created xsi:type="dcterms:W3CDTF">2017-08-14T13:27:00Z</dcterms:created>
  <dcterms:modified xsi:type="dcterms:W3CDTF">2017-09-20T20:16:00Z</dcterms:modified>
</cp:coreProperties>
</file>