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E51EFD">
        <w:rPr>
          <w:b/>
          <w:bCs/>
          <w:sz w:val="22"/>
          <w:szCs w:val="22"/>
        </w:rPr>
        <w:t>14</w:t>
      </w:r>
      <w:r w:rsidR="00360B57">
        <w:rPr>
          <w:b/>
          <w:bCs/>
          <w:sz w:val="22"/>
          <w:szCs w:val="22"/>
        </w:rPr>
        <w:t>9</w:t>
      </w:r>
      <w:r w:rsidRPr="000A18AF">
        <w:rPr>
          <w:b/>
          <w:bCs/>
          <w:sz w:val="22"/>
          <w:szCs w:val="22"/>
        </w:rPr>
        <w:t xml:space="preserve">, DE </w:t>
      </w:r>
      <w:r w:rsidR="00360B57">
        <w:rPr>
          <w:b/>
          <w:bCs/>
          <w:sz w:val="22"/>
          <w:szCs w:val="22"/>
        </w:rPr>
        <w:t>13 DE OUTUBRO</w:t>
      </w:r>
      <w:r w:rsidR="001F6046">
        <w:rPr>
          <w:b/>
          <w:bCs/>
          <w:sz w:val="22"/>
          <w:szCs w:val="22"/>
        </w:rPr>
        <w:t xml:space="preserve"> DE</w:t>
      </w:r>
      <w:r w:rsidRPr="000A18AF">
        <w:rPr>
          <w:b/>
          <w:bCs/>
          <w:sz w:val="22"/>
          <w:szCs w:val="22"/>
        </w:rPr>
        <w:t xml:space="preserve"> 201</w:t>
      </w:r>
      <w:r w:rsidR="002943F6">
        <w:rPr>
          <w:b/>
          <w:bCs/>
          <w:sz w:val="22"/>
          <w:szCs w:val="22"/>
        </w:rPr>
        <w:t>7</w:t>
      </w:r>
      <w:r w:rsidR="001F6046">
        <w:rPr>
          <w:b/>
          <w:bCs/>
          <w:sz w:val="22"/>
          <w:szCs w:val="22"/>
        </w:rPr>
        <w:t>.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056E5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Promove a substituição temporária no Quadro de Pessoal do CAU/SP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D8068B" w:rsidRPr="000A18AF" w:rsidRDefault="00D8068B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</w:t>
      </w:r>
      <w:r w:rsidRPr="00056E5E">
        <w:rPr>
          <w:sz w:val="22"/>
          <w:szCs w:val="22"/>
        </w:rPr>
        <w:t>conferem o art. 35, incisos III, da Lei n° 12.378, de 31 de dezembro de 2010</w:t>
      </w:r>
      <w:r w:rsidR="008D109E" w:rsidRPr="00056E5E">
        <w:rPr>
          <w:sz w:val="22"/>
          <w:szCs w:val="22"/>
        </w:rPr>
        <w:t xml:space="preserve"> e com fundamento nas disposições contidas no Art. 22, “o”, do</w:t>
      </w:r>
      <w:r w:rsidR="008D109E">
        <w:rPr>
          <w:sz w:val="22"/>
          <w:szCs w:val="22"/>
        </w:rPr>
        <w:t xml:space="preserve">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BC6826" w:rsidRDefault="00BC6826" w:rsidP="000A18AF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CAU/SP nº 65/2015, que regulamento, no âmbito do Conselho de Arquitetura e Urbanismo de São Paulo – CAU/SP, as regras para ocupação de emprego de livre provimento e demissão por empregado ocupante de provimento efetivo e em substituição temporária;</w:t>
      </w:r>
    </w:p>
    <w:p w:rsidR="00BC6826" w:rsidRDefault="00BC6826" w:rsidP="000A18AF">
      <w:pPr>
        <w:jc w:val="both"/>
        <w:rPr>
          <w:sz w:val="22"/>
          <w:szCs w:val="22"/>
        </w:rPr>
      </w:pPr>
    </w:p>
    <w:p w:rsidR="00BC6826" w:rsidRDefault="00056E5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o Memorando nº </w:t>
      </w:r>
      <w:r w:rsidR="00C35E2D">
        <w:rPr>
          <w:rFonts w:ascii="Times New Roman" w:hAnsi="Times New Roman" w:cs="Times New Roman"/>
          <w:sz w:val="22"/>
          <w:szCs w:val="22"/>
        </w:rPr>
        <w:t>076</w:t>
      </w:r>
      <w:r>
        <w:rPr>
          <w:rFonts w:ascii="Times New Roman" w:hAnsi="Times New Roman" w:cs="Times New Roman"/>
          <w:sz w:val="22"/>
          <w:szCs w:val="22"/>
        </w:rPr>
        <w:t xml:space="preserve">/2017/CAU/SP – </w:t>
      </w:r>
      <w:r w:rsidR="00C35E2D">
        <w:rPr>
          <w:rFonts w:ascii="Times New Roman" w:hAnsi="Times New Roman" w:cs="Times New Roman"/>
          <w:sz w:val="22"/>
          <w:szCs w:val="22"/>
        </w:rPr>
        <w:t>DIRTEC</w:t>
      </w:r>
      <w:r>
        <w:rPr>
          <w:rFonts w:ascii="Times New Roman" w:hAnsi="Times New Roman" w:cs="Times New Roman"/>
          <w:sz w:val="22"/>
          <w:szCs w:val="22"/>
        </w:rPr>
        <w:t xml:space="preserve">, de </w:t>
      </w:r>
      <w:r w:rsidR="00C35E2D">
        <w:rPr>
          <w:rFonts w:ascii="Times New Roman" w:hAnsi="Times New Roman" w:cs="Times New Roman"/>
          <w:sz w:val="22"/>
          <w:szCs w:val="22"/>
        </w:rPr>
        <w:t>28</w:t>
      </w:r>
      <w:r w:rsidR="00BC6826">
        <w:rPr>
          <w:rFonts w:ascii="Times New Roman" w:hAnsi="Times New Roman" w:cs="Times New Roman"/>
          <w:sz w:val="22"/>
          <w:szCs w:val="22"/>
        </w:rPr>
        <w:t xml:space="preserve"> de </w:t>
      </w:r>
      <w:r w:rsidR="00C35E2D">
        <w:rPr>
          <w:rFonts w:ascii="Times New Roman" w:hAnsi="Times New Roman" w:cs="Times New Roman"/>
          <w:sz w:val="22"/>
          <w:szCs w:val="22"/>
        </w:rPr>
        <w:t>setembro</w:t>
      </w:r>
      <w:r>
        <w:rPr>
          <w:rFonts w:ascii="Times New Roman" w:hAnsi="Times New Roman" w:cs="Times New Roman"/>
          <w:sz w:val="22"/>
          <w:szCs w:val="22"/>
        </w:rPr>
        <w:t xml:space="preserve"> de 2017</w:t>
      </w:r>
      <w:r w:rsidR="00BC6826">
        <w:rPr>
          <w:rFonts w:ascii="Times New Roman" w:hAnsi="Times New Roman" w:cs="Times New Roman"/>
          <w:sz w:val="22"/>
          <w:szCs w:val="22"/>
        </w:rPr>
        <w:t xml:space="preserve"> que solicitou </w:t>
      </w:r>
      <w:r w:rsidR="00C35E2D">
        <w:rPr>
          <w:rFonts w:ascii="Times New Roman" w:hAnsi="Times New Roman" w:cs="Times New Roman"/>
          <w:sz w:val="22"/>
          <w:szCs w:val="22"/>
        </w:rPr>
        <w:t>a</w:t>
      </w:r>
      <w:r w:rsidR="00BC6826">
        <w:rPr>
          <w:rFonts w:ascii="Times New Roman" w:hAnsi="Times New Roman" w:cs="Times New Roman"/>
          <w:sz w:val="22"/>
          <w:szCs w:val="22"/>
        </w:rPr>
        <w:t xml:space="preserve"> substituição de empregado por ocasião de férias; </w:t>
      </w:r>
    </w:p>
    <w:p w:rsidR="00C35E2D" w:rsidRDefault="00C35E2D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E2D" w:rsidRDefault="00C35E2D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anuência do Departamento de Recursos Humanos, constante do Formulário de Movimentação de Pessoal, bem como a autorização do Sr. Presidente do CAU/SP, ambos datados de 03/10/2017;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56E5E" w:rsidRDefault="00056E5E" w:rsidP="000A18AF">
      <w:pPr>
        <w:rPr>
          <w:b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4C43A1" w:rsidRDefault="000A18AF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ED47DC">
        <w:rPr>
          <w:rFonts w:ascii="Times New Roman" w:hAnsi="Times New Roman" w:cs="Times New Roman"/>
          <w:sz w:val="22"/>
          <w:szCs w:val="22"/>
        </w:rPr>
        <w:t>Promover a substituição temporária d</w:t>
      </w:r>
      <w:r w:rsidR="00BC6826">
        <w:rPr>
          <w:rFonts w:ascii="Times New Roman" w:hAnsi="Times New Roman" w:cs="Times New Roman"/>
          <w:sz w:val="22"/>
          <w:szCs w:val="22"/>
        </w:rPr>
        <w:t>a empregada</w:t>
      </w:r>
      <w:r w:rsidR="00753199">
        <w:rPr>
          <w:rFonts w:ascii="Times New Roman" w:hAnsi="Times New Roman" w:cs="Times New Roman"/>
          <w:sz w:val="22"/>
          <w:szCs w:val="22"/>
        </w:rPr>
        <w:t xml:space="preserve"> </w:t>
      </w:r>
      <w:r w:rsidR="00C35E2D">
        <w:rPr>
          <w:rFonts w:ascii="Times New Roman" w:hAnsi="Times New Roman" w:cs="Times New Roman"/>
          <w:sz w:val="22"/>
          <w:szCs w:val="22"/>
        </w:rPr>
        <w:t xml:space="preserve">DEBORA SATYRO, </w:t>
      </w:r>
      <w:r w:rsidR="00ED47DC">
        <w:rPr>
          <w:rFonts w:ascii="Times New Roman" w:hAnsi="Times New Roman" w:cs="Times New Roman"/>
          <w:sz w:val="22"/>
          <w:szCs w:val="22"/>
        </w:rPr>
        <w:t xml:space="preserve">ocupante do cargo de </w:t>
      </w:r>
      <w:r w:rsidR="00C35E2D">
        <w:rPr>
          <w:rFonts w:ascii="Times New Roman" w:hAnsi="Times New Roman" w:cs="Times New Roman"/>
          <w:sz w:val="22"/>
          <w:szCs w:val="22"/>
        </w:rPr>
        <w:t>Assessora de Direção, na função de Assessora da Diretoria Técnica</w:t>
      </w:r>
      <w:r w:rsidR="00E51EFD">
        <w:rPr>
          <w:rFonts w:ascii="Times New Roman" w:hAnsi="Times New Roman" w:cs="Times New Roman"/>
          <w:sz w:val="22"/>
          <w:szCs w:val="22"/>
        </w:rPr>
        <w:t>,</w:t>
      </w:r>
      <w:r w:rsidR="00ED47DC">
        <w:rPr>
          <w:rFonts w:ascii="Times New Roman" w:hAnsi="Times New Roman" w:cs="Times New Roman"/>
          <w:sz w:val="22"/>
          <w:szCs w:val="22"/>
        </w:rPr>
        <w:t xml:space="preserve"> pel</w:t>
      </w:r>
      <w:r w:rsidR="00E51EFD">
        <w:rPr>
          <w:rFonts w:ascii="Times New Roman" w:hAnsi="Times New Roman" w:cs="Times New Roman"/>
          <w:sz w:val="22"/>
          <w:szCs w:val="22"/>
        </w:rPr>
        <w:t>a empregada</w:t>
      </w:r>
      <w:r w:rsidR="00ED47DC">
        <w:rPr>
          <w:rFonts w:ascii="Times New Roman" w:hAnsi="Times New Roman" w:cs="Times New Roman"/>
          <w:sz w:val="22"/>
          <w:szCs w:val="22"/>
        </w:rPr>
        <w:t xml:space="preserve"> </w:t>
      </w:r>
      <w:r w:rsidR="00C35E2D">
        <w:rPr>
          <w:rFonts w:ascii="Times New Roman" w:hAnsi="Times New Roman" w:cs="Times New Roman"/>
          <w:sz w:val="22"/>
          <w:szCs w:val="22"/>
        </w:rPr>
        <w:t>FRANCINE DERSCHNER</w:t>
      </w:r>
      <w:r w:rsidR="00753199">
        <w:rPr>
          <w:rFonts w:ascii="Times New Roman" w:hAnsi="Times New Roman" w:cs="Times New Roman"/>
          <w:sz w:val="22"/>
          <w:szCs w:val="22"/>
        </w:rPr>
        <w:t xml:space="preserve">, </w:t>
      </w:r>
      <w:r w:rsidR="00E51EFD">
        <w:rPr>
          <w:rFonts w:ascii="Times New Roman" w:hAnsi="Times New Roman" w:cs="Times New Roman"/>
          <w:sz w:val="22"/>
          <w:szCs w:val="22"/>
        </w:rPr>
        <w:t>atualmente ocupante do cargo de Analista</w:t>
      </w:r>
      <w:r w:rsidR="001F6046">
        <w:rPr>
          <w:rFonts w:ascii="Times New Roman" w:hAnsi="Times New Roman" w:cs="Times New Roman"/>
          <w:sz w:val="22"/>
          <w:szCs w:val="22"/>
        </w:rPr>
        <w:t xml:space="preserve"> I</w:t>
      </w:r>
      <w:r w:rsidR="00E51EFD">
        <w:rPr>
          <w:rFonts w:ascii="Times New Roman" w:hAnsi="Times New Roman" w:cs="Times New Roman"/>
          <w:sz w:val="22"/>
          <w:szCs w:val="22"/>
        </w:rPr>
        <w:t xml:space="preserve">, na função </w:t>
      </w:r>
      <w:r w:rsidR="00C35E2D">
        <w:rPr>
          <w:rFonts w:ascii="Times New Roman" w:hAnsi="Times New Roman" w:cs="Times New Roman"/>
          <w:sz w:val="22"/>
          <w:szCs w:val="22"/>
        </w:rPr>
        <w:t xml:space="preserve">de </w:t>
      </w:r>
      <w:r w:rsidR="00E51EFD">
        <w:rPr>
          <w:rFonts w:ascii="Times New Roman" w:hAnsi="Times New Roman" w:cs="Times New Roman"/>
          <w:sz w:val="22"/>
          <w:szCs w:val="22"/>
        </w:rPr>
        <w:t xml:space="preserve">Analista </w:t>
      </w:r>
      <w:r w:rsidR="00C35E2D">
        <w:rPr>
          <w:rFonts w:ascii="Times New Roman" w:hAnsi="Times New Roman" w:cs="Times New Roman"/>
          <w:sz w:val="22"/>
          <w:szCs w:val="22"/>
        </w:rPr>
        <w:t>Técnico-Administrativo - Técnica</w:t>
      </w:r>
      <w:r w:rsidR="00753199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C35E2D">
        <w:rPr>
          <w:rFonts w:ascii="Times New Roman" w:hAnsi="Times New Roman" w:cs="Times New Roman"/>
          <w:sz w:val="22"/>
          <w:szCs w:val="22"/>
        </w:rPr>
        <w:t>17/10/2017</w:t>
      </w:r>
      <w:r w:rsidR="001F6046">
        <w:rPr>
          <w:rFonts w:ascii="Times New Roman" w:hAnsi="Times New Roman" w:cs="Times New Roman"/>
          <w:sz w:val="22"/>
          <w:szCs w:val="22"/>
        </w:rPr>
        <w:t xml:space="preserve"> a </w:t>
      </w:r>
      <w:r w:rsidR="00C35E2D">
        <w:rPr>
          <w:rFonts w:ascii="Times New Roman" w:hAnsi="Times New Roman" w:cs="Times New Roman"/>
          <w:sz w:val="22"/>
          <w:szCs w:val="22"/>
        </w:rPr>
        <w:t>05/11</w:t>
      </w:r>
      <w:r w:rsidR="001F6046">
        <w:rPr>
          <w:rFonts w:ascii="Times New Roman" w:hAnsi="Times New Roman" w:cs="Times New Roman"/>
          <w:sz w:val="22"/>
          <w:szCs w:val="22"/>
        </w:rPr>
        <w:t>/2017</w:t>
      </w:r>
      <w:r w:rsidR="00753199">
        <w:rPr>
          <w:rFonts w:ascii="Times New Roman" w:hAnsi="Times New Roman" w:cs="Times New Roman"/>
          <w:sz w:val="22"/>
          <w:szCs w:val="22"/>
        </w:rPr>
        <w:t>.</w:t>
      </w: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Parágrafo único. A substituição de que trata o </w:t>
      </w:r>
      <w:r>
        <w:rPr>
          <w:rFonts w:ascii="Times New Roman" w:hAnsi="Times New Roman" w:cs="Times New Roman"/>
          <w:i/>
          <w:sz w:val="22"/>
          <w:szCs w:val="22"/>
        </w:rPr>
        <w:t>caput</w:t>
      </w:r>
      <w:r>
        <w:rPr>
          <w:rFonts w:ascii="Times New Roman" w:hAnsi="Times New Roman" w:cs="Times New Roman"/>
          <w:sz w:val="22"/>
          <w:szCs w:val="22"/>
        </w:rPr>
        <w:t xml:space="preserve"> deste artigo é decorr</w:t>
      </w:r>
      <w:r w:rsidR="009C2237">
        <w:rPr>
          <w:rFonts w:ascii="Times New Roman" w:hAnsi="Times New Roman" w:cs="Times New Roman"/>
          <w:sz w:val="22"/>
          <w:szCs w:val="22"/>
        </w:rPr>
        <w:t>ente de férias regulamentares da</w:t>
      </w:r>
      <w:r>
        <w:rPr>
          <w:rFonts w:ascii="Times New Roman" w:hAnsi="Times New Roman" w:cs="Times New Roman"/>
          <w:sz w:val="22"/>
          <w:szCs w:val="22"/>
        </w:rPr>
        <w:t xml:space="preserve"> substituíd</w:t>
      </w:r>
      <w:r w:rsidR="009C2237">
        <w:rPr>
          <w:rFonts w:ascii="Times New Roman" w:hAnsi="Times New Roman" w:cs="Times New Roman"/>
          <w:sz w:val="22"/>
          <w:szCs w:val="22"/>
        </w:rPr>
        <w:t>a e perdurará até que a mesma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retorne as suas atividades normais.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D8068B">
        <w:rPr>
          <w:sz w:val="22"/>
          <w:szCs w:val="22"/>
        </w:rPr>
        <w:t>2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C35E2D">
        <w:rPr>
          <w:rFonts w:ascii="Times New Roman" w:hAnsi="Times New Roman" w:cs="Times New Roman"/>
          <w:sz w:val="22"/>
          <w:szCs w:val="22"/>
        </w:rPr>
        <w:t>13 de outubro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</w:t>
      </w:r>
      <w:r w:rsidR="00585EB2">
        <w:rPr>
          <w:rFonts w:ascii="Times New Roman" w:hAnsi="Times New Roman" w:cs="Times New Roman"/>
          <w:sz w:val="22"/>
          <w:szCs w:val="22"/>
        </w:rPr>
        <w:t>7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</w:t>
            </w:r>
            <w:r w:rsidR="00E51EFD">
              <w:rPr>
                <w:sz w:val="18"/>
                <w:szCs w:val="18"/>
              </w:rPr>
              <w:t>4</w:t>
            </w:r>
            <w:r w:rsidR="00C35E2D">
              <w:rPr>
                <w:sz w:val="18"/>
                <w:szCs w:val="18"/>
              </w:rPr>
              <w:t>9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9C2237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9C2237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812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60B57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C2237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4</cp:revision>
  <cp:lastPrinted>2017-10-13T19:02:00Z</cp:lastPrinted>
  <dcterms:created xsi:type="dcterms:W3CDTF">2017-10-13T18:56:00Z</dcterms:created>
  <dcterms:modified xsi:type="dcterms:W3CDTF">2017-10-13T19:05:00Z</dcterms:modified>
</cp:coreProperties>
</file>